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811" w:rsidRPr="00687AD1" w:rsidRDefault="00F61811" w:rsidP="00F61811">
      <w:pPr>
        <w:pStyle w:val="Sinespaciado"/>
        <w:jc w:val="center"/>
        <w:rPr>
          <w:rFonts w:ascii="Times New Roman" w:hAnsi="Times New Roman"/>
          <w:b/>
          <w:color w:val="000000" w:themeColor="text1"/>
          <w:sz w:val="24"/>
          <w:szCs w:val="24"/>
        </w:rPr>
      </w:pPr>
      <w:r w:rsidRPr="00687AD1">
        <w:rPr>
          <w:rFonts w:ascii="Times New Roman" w:hAnsi="Times New Roman"/>
          <w:b/>
          <w:color w:val="000000" w:themeColor="text1"/>
          <w:sz w:val="24"/>
          <w:szCs w:val="24"/>
        </w:rPr>
        <w:t>Resolución N. TAT-</w:t>
      </w:r>
      <w:r w:rsidR="00BE6BC2">
        <w:rPr>
          <w:rFonts w:ascii="Times New Roman" w:hAnsi="Times New Roman"/>
          <w:b/>
          <w:color w:val="000000" w:themeColor="text1"/>
          <w:sz w:val="24"/>
          <w:szCs w:val="24"/>
        </w:rPr>
        <w:t>2972</w:t>
      </w:r>
      <w:r w:rsidR="00D74CFD" w:rsidRPr="00687AD1">
        <w:rPr>
          <w:rFonts w:ascii="Times New Roman" w:hAnsi="Times New Roman"/>
          <w:b/>
          <w:color w:val="000000" w:themeColor="text1"/>
          <w:sz w:val="24"/>
          <w:szCs w:val="24"/>
        </w:rPr>
        <w:t>-2016</w:t>
      </w:r>
    </w:p>
    <w:p w:rsidR="00F61811" w:rsidRPr="00687AD1" w:rsidRDefault="00F61811" w:rsidP="00F61811">
      <w:pPr>
        <w:pStyle w:val="Sinespaciado"/>
        <w:jc w:val="both"/>
        <w:rPr>
          <w:rFonts w:ascii="Times New Roman" w:hAnsi="Times New Roman"/>
          <w:color w:val="000000" w:themeColor="text1"/>
          <w:sz w:val="24"/>
          <w:szCs w:val="24"/>
        </w:rPr>
      </w:pPr>
    </w:p>
    <w:p w:rsidR="00232184" w:rsidRPr="00687AD1" w:rsidRDefault="00232184" w:rsidP="00F61811">
      <w:pPr>
        <w:pStyle w:val="Sinespaciado"/>
        <w:jc w:val="both"/>
        <w:rPr>
          <w:rFonts w:ascii="Times New Roman" w:hAnsi="Times New Roman"/>
          <w:color w:val="000000" w:themeColor="text1"/>
          <w:sz w:val="24"/>
          <w:szCs w:val="24"/>
        </w:rPr>
      </w:pPr>
    </w:p>
    <w:p w:rsidR="00F61811" w:rsidRPr="00687AD1" w:rsidRDefault="00F61811" w:rsidP="00F61811">
      <w:pPr>
        <w:pStyle w:val="Sinespaciado"/>
        <w:jc w:val="both"/>
        <w:rPr>
          <w:rFonts w:ascii="Times New Roman" w:hAnsi="Times New Roman"/>
          <w:color w:val="000000" w:themeColor="text1"/>
          <w:sz w:val="24"/>
          <w:szCs w:val="24"/>
        </w:rPr>
      </w:pPr>
      <w:r w:rsidRPr="00687AD1">
        <w:rPr>
          <w:rFonts w:ascii="Times New Roman" w:hAnsi="Times New Roman"/>
          <w:b/>
          <w:color w:val="000000" w:themeColor="text1"/>
          <w:sz w:val="24"/>
          <w:szCs w:val="24"/>
        </w:rPr>
        <w:t xml:space="preserve">TRIBUNAL ADMINISTRATIVO DE TRANSPORTE.  </w:t>
      </w:r>
      <w:r w:rsidR="0055278A" w:rsidRPr="00687AD1">
        <w:rPr>
          <w:rFonts w:ascii="Times New Roman" w:hAnsi="Times New Roman"/>
          <w:color w:val="000000" w:themeColor="text1"/>
          <w:sz w:val="24"/>
          <w:szCs w:val="24"/>
        </w:rPr>
        <w:t xml:space="preserve">Curridabat, a las </w:t>
      </w:r>
      <w:r w:rsidR="00D03904">
        <w:rPr>
          <w:rFonts w:ascii="Times New Roman" w:hAnsi="Times New Roman"/>
          <w:color w:val="000000" w:themeColor="text1"/>
          <w:sz w:val="24"/>
          <w:szCs w:val="24"/>
        </w:rPr>
        <w:t>diez</w:t>
      </w:r>
      <w:r w:rsidR="00DE0AF1" w:rsidRPr="00687AD1">
        <w:rPr>
          <w:rFonts w:ascii="Times New Roman" w:hAnsi="Times New Roman"/>
          <w:color w:val="000000" w:themeColor="text1"/>
          <w:sz w:val="24"/>
          <w:szCs w:val="24"/>
        </w:rPr>
        <w:t xml:space="preserve"> </w:t>
      </w:r>
      <w:r w:rsidRPr="00687AD1">
        <w:rPr>
          <w:rFonts w:ascii="Times New Roman" w:hAnsi="Times New Roman"/>
          <w:color w:val="000000" w:themeColor="text1"/>
          <w:sz w:val="24"/>
          <w:szCs w:val="24"/>
        </w:rPr>
        <w:t xml:space="preserve">horas </w:t>
      </w:r>
      <w:r w:rsidR="00B716B3" w:rsidRPr="00687AD1">
        <w:rPr>
          <w:rFonts w:ascii="Times New Roman" w:hAnsi="Times New Roman"/>
          <w:color w:val="000000" w:themeColor="text1"/>
          <w:sz w:val="24"/>
          <w:szCs w:val="24"/>
        </w:rPr>
        <w:t xml:space="preserve">con </w:t>
      </w:r>
      <w:r w:rsidR="00D03904">
        <w:rPr>
          <w:rFonts w:ascii="Times New Roman" w:hAnsi="Times New Roman"/>
          <w:color w:val="000000" w:themeColor="text1"/>
          <w:sz w:val="24"/>
          <w:szCs w:val="24"/>
        </w:rPr>
        <w:t>veinticinco</w:t>
      </w:r>
      <w:r w:rsidR="00D2435F" w:rsidRPr="00687AD1">
        <w:rPr>
          <w:rFonts w:ascii="Times New Roman" w:hAnsi="Times New Roman"/>
          <w:color w:val="000000" w:themeColor="text1"/>
          <w:sz w:val="24"/>
          <w:szCs w:val="24"/>
        </w:rPr>
        <w:t xml:space="preserve"> </w:t>
      </w:r>
      <w:r w:rsidR="00B716B3" w:rsidRPr="00687AD1">
        <w:rPr>
          <w:rFonts w:ascii="Times New Roman" w:hAnsi="Times New Roman"/>
          <w:color w:val="000000" w:themeColor="text1"/>
          <w:sz w:val="24"/>
          <w:szCs w:val="24"/>
        </w:rPr>
        <w:t xml:space="preserve">minutos </w:t>
      </w:r>
      <w:r w:rsidRPr="00687AD1">
        <w:rPr>
          <w:rFonts w:ascii="Times New Roman" w:hAnsi="Times New Roman"/>
          <w:color w:val="000000" w:themeColor="text1"/>
          <w:sz w:val="24"/>
          <w:szCs w:val="24"/>
        </w:rPr>
        <w:t xml:space="preserve">del </w:t>
      </w:r>
      <w:r w:rsidR="00D03904">
        <w:rPr>
          <w:rFonts w:ascii="Times New Roman" w:hAnsi="Times New Roman"/>
          <w:color w:val="000000" w:themeColor="text1"/>
          <w:sz w:val="24"/>
          <w:szCs w:val="24"/>
        </w:rPr>
        <w:t>dos</w:t>
      </w:r>
      <w:r w:rsidR="00B716B3" w:rsidRPr="00687AD1">
        <w:rPr>
          <w:rFonts w:ascii="Times New Roman" w:hAnsi="Times New Roman"/>
          <w:color w:val="000000" w:themeColor="text1"/>
          <w:sz w:val="24"/>
          <w:szCs w:val="24"/>
        </w:rPr>
        <w:t xml:space="preserve"> de </w:t>
      </w:r>
      <w:r w:rsidR="00D03904">
        <w:rPr>
          <w:rFonts w:ascii="Times New Roman" w:hAnsi="Times New Roman"/>
          <w:color w:val="000000" w:themeColor="text1"/>
          <w:sz w:val="24"/>
          <w:szCs w:val="24"/>
        </w:rPr>
        <w:t>mayo</w:t>
      </w:r>
      <w:r w:rsidRPr="00687AD1">
        <w:rPr>
          <w:rFonts w:ascii="Times New Roman" w:hAnsi="Times New Roman"/>
          <w:color w:val="000000" w:themeColor="text1"/>
          <w:sz w:val="24"/>
          <w:szCs w:val="24"/>
        </w:rPr>
        <w:t xml:space="preserve"> del dos mil </w:t>
      </w:r>
      <w:r w:rsidR="0055278A" w:rsidRPr="00687AD1">
        <w:rPr>
          <w:rFonts w:ascii="Times New Roman" w:hAnsi="Times New Roman"/>
          <w:color w:val="000000" w:themeColor="text1"/>
          <w:sz w:val="24"/>
          <w:szCs w:val="24"/>
        </w:rPr>
        <w:t>dieciséis</w:t>
      </w:r>
      <w:r w:rsidRPr="00687AD1">
        <w:rPr>
          <w:rFonts w:ascii="Times New Roman" w:hAnsi="Times New Roman"/>
          <w:color w:val="000000" w:themeColor="text1"/>
          <w:sz w:val="24"/>
          <w:szCs w:val="24"/>
        </w:rPr>
        <w:t>.</w:t>
      </w:r>
    </w:p>
    <w:p w:rsidR="00F61811" w:rsidRPr="00687AD1" w:rsidRDefault="00F61811" w:rsidP="00F61811">
      <w:pPr>
        <w:pStyle w:val="Sinespaciado"/>
        <w:rPr>
          <w:rFonts w:ascii="Times New Roman" w:hAnsi="Times New Roman"/>
          <w:color w:val="000000" w:themeColor="text1"/>
          <w:sz w:val="24"/>
          <w:szCs w:val="24"/>
        </w:rPr>
      </w:pPr>
    </w:p>
    <w:p w:rsidR="00F61811" w:rsidRPr="00687AD1" w:rsidRDefault="00F61811" w:rsidP="00F61811">
      <w:pPr>
        <w:spacing w:line="300" w:lineRule="exact"/>
        <w:jc w:val="both"/>
        <w:rPr>
          <w:b/>
          <w:color w:val="000000" w:themeColor="text1"/>
        </w:rPr>
      </w:pPr>
      <w:r w:rsidRPr="00687AD1">
        <w:rPr>
          <w:color w:val="000000" w:themeColor="text1"/>
        </w:rPr>
        <w:t xml:space="preserve">Se conoce </w:t>
      </w:r>
      <w:r w:rsidRPr="00687AD1">
        <w:rPr>
          <w:b/>
          <w:smallCaps/>
          <w:color w:val="000000" w:themeColor="text1"/>
        </w:rPr>
        <w:t xml:space="preserve">Recurso de revocatoria </w:t>
      </w:r>
      <w:r w:rsidR="009D2F66" w:rsidRPr="00687AD1">
        <w:rPr>
          <w:b/>
          <w:smallCaps/>
          <w:color w:val="000000" w:themeColor="text1"/>
        </w:rPr>
        <w:t>con</w:t>
      </w:r>
      <w:r w:rsidRPr="00687AD1">
        <w:rPr>
          <w:b/>
          <w:smallCaps/>
          <w:color w:val="000000" w:themeColor="text1"/>
        </w:rPr>
        <w:t xml:space="preserve"> apelación en subsidi</w:t>
      </w:r>
      <w:r w:rsidR="009D2F66" w:rsidRPr="00687AD1">
        <w:rPr>
          <w:b/>
          <w:smallCaps/>
          <w:color w:val="000000" w:themeColor="text1"/>
        </w:rPr>
        <w:t>o</w:t>
      </w:r>
      <w:r w:rsidR="00375757" w:rsidRPr="00687AD1">
        <w:rPr>
          <w:smallCaps/>
          <w:color w:val="000000" w:themeColor="text1"/>
        </w:rPr>
        <w:t>,</w:t>
      </w:r>
      <w:r w:rsidR="00375757" w:rsidRPr="00687AD1">
        <w:rPr>
          <w:b/>
          <w:smallCaps/>
          <w:color w:val="000000" w:themeColor="text1"/>
        </w:rPr>
        <w:t xml:space="preserve"> </w:t>
      </w:r>
      <w:r w:rsidR="005F6AA9" w:rsidRPr="00687AD1">
        <w:rPr>
          <w:color w:val="000000" w:themeColor="text1"/>
        </w:rPr>
        <w:t xml:space="preserve">interpuesto por </w:t>
      </w:r>
      <w:r w:rsidR="00B02FEA">
        <w:rPr>
          <w:b/>
          <w:smallCaps/>
          <w:color w:val="000000" w:themeColor="text1"/>
        </w:rPr>
        <w:t>RBU</w:t>
      </w:r>
      <w:r w:rsidR="005F6AA9" w:rsidRPr="00687AD1">
        <w:rPr>
          <w:color w:val="000000" w:themeColor="text1"/>
        </w:rPr>
        <w:t xml:space="preserve">, cédula de identidad número </w:t>
      </w:r>
      <w:r w:rsidR="00B02FEA">
        <w:rPr>
          <w:color w:val="000000" w:themeColor="text1"/>
        </w:rPr>
        <w:t>…</w:t>
      </w:r>
      <w:r w:rsidR="005F6AA9" w:rsidRPr="00687AD1">
        <w:rPr>
          <w:color w:val="000000" w:themeColor="text1"/>
        </w:rPr>
        <w:t xml:space="preserve">, en contra del </w:t>
      </w:r>
      <w:r w:rsidR="005F6AA9" w:rsidRPr="00687AD1">
        <w:rPr>
          <w:b/>
          <w:color w:val="000000" w:themeColor="text1"/>
        </w:rPr>
        <w:t xml:space="preserve">Artículo </w:t>
      </w:r>
      <w:r w:rsidR="00032CCE" w:rsidRPr="00687AD1">
        <w:rPr>
          <w:b/>
          <w:color w:val="000000" w:themeColor="text1"/>
        </w:rPr>
        <w:t>7.2.2</w:t>
      </w:r>
      <w:r w:rsidR="005F6AA9" w:rsidRPr="00687AD1">
        <w:rPr>
          <w:b/>
          <w:color w:val="000000" w:themeColor="text1"/>
        </w:rPr>
        <w:t xml:space="preserve"> de la </w:t>
      </w:r>
      <w:r w:rsidR="006D1685" w:rsidRPr="00687AD1">
        <w:rPr>
          <w:b/>
          <w:color w:val="000000" w:themeColor="text1"/>
        </w:rPr>
        <w:t xml:space="preserve">Sesión </w:t>
      </w:r>
      <w:r w:rsidR="009D2F66" w:rsidRPr="00687AD1">
        <w:rPr>
          <w:b/>
          <w:color w:val="000000" w:themeColor="text1"/>
        </w:rPr>
        <w:t>O</w:t>
      </w:r>
      <w:r w:rsidR="006D1685" w:rsidRPr="00687AD1">
        <w:rPr>
          <w:b/>
          <w:color w:val="000000" w:themeColor="text1"/>
        </w:rPr>
        <w:t xml:space="preserve">rdinaria </w:t>
      </w:r>
      <w:r w:rsidR="00032CCE" w:rsidRPr="00687AD1">
        <w:rPr>
          <w:b/>
          <w:color w:val="000000" w:themeColor="text1"/>
        </w:rPr>
        <w:t>61</w:t>
      </w:r>
      <w:r w:rsidR="009D2F66" w:rsidRPr="00687AD1">
        <w:rPr>
          <w:b/>
          <w:color w:val="000000" w:themeColor="text1"/>
        </w:rPr>
        <w:t>-20</w:t>
      </w:r>
      <w:r w:rsidR="00032CCE" w:rsidRPr="00687AD1">
        <w:rPr>
          <w:b/>
          <w:color w:val="000000" w:themeColor="text1"/>
        </w:rPr>
        <w:t>15</w:t>
      </w:r>
      <w:r w:rsidR="005F6AA9" w:rsidRPr="00687AD1">
        <w:rPr>
          <w:b/>
          <w:color w:val="000000" w:themeColor="text1"/>
        </w:rPr>
        <w:t xml:space="preserve"> del </w:t>
      </w:r>
      <w:r w:rsidR="00E83006">
        <w:rPr>
          <w:b/>
          <w:color w:val="000000" w:themeColor="text1"/>
        </w:rPr>
        <w:t>4</w:t>
      </w:r>
      <w:r w:rsidR="005F6AA9" w:rsidRPr="00687AD1">
        <w:rPr>
          <w:b/>
          <w:color w:val="000000" w:themeColor="text1"/>
        </w:rPr>
        <w:t xml:space="preserve"> de </w:t>
      </w:r>
      <w:r w:rsidR="00E83006">
        <w:rPr>
          <w:b/>
          <w:color w:val="000000" w:themeColor="text1"/>
        </w:rPr>
        <w:t>noviembre</w:t>
      </w:r>
      <w:r w:rsidR="005F6AA9" w:rsidRPr="00687AD1">
        <w:rPr>
          <w:b/>
          <w:color w:val="000000" w:themeColor="text1"/>
        </w:rPr>
        <w:t xml:space="preserve"> del 20</w:t>
      </w:r>
      <w:r w:rsidR="00032CCE" w:rsidRPr="00687AD1">
        <w:rPr>
          <w:b/>
          <w:color w:val="000000" w:themeColor="text1"/>
        </w:rPr>
        <w:t>15</w:t>
      </w:r>
      <w:r w:rsidR="005F6AA9" w:rsidRPr="00687AD1">
        <w:rPr>
          <w:color w:val="000000" w:themeColor="text1"/>
        </w:rPr>
        <w:t>, adoptado por la Junta Directiva del Consejo de Transporte Público</w:t>
      </w:r>
      <w:r w:rsidRPr="00687AD1">
        <w:rPr>
          <w:color w:val="000000" w:themeColor="text1"/>
        </w:rPr>
        <w:t xml:space="preserve">, y que se tramita en este Despacho bajo el </w:t>
      </w:r>
      <w:r w:rsidRPr="00687AD1">
        <w:rPr>
          <w:b/>
          <w:color w:val="000000" w:themeColor="text1"/>
        </w:rPr>
        <w:t>Ex</w:t>
      </w:r>
      <w:r w:rsidR="00EC6BEA" w:rsidRPr="00687AD1">
        <w:rPr>
          <w:b/>
          <w:color w:val="000000" w:themeColor="text1"/>
        </w:rPr>
        <w:t>pediente Administrativo TAT-</w:t>
      </w:r>
      <w:r w:rsidR="00032CCE" w:rsidRPr="00687AD1">
        <w:rPr>
          <w:b/>
          <w:color w:val="000000" w:themeColor="text1"/>
        </w:rPr>
        <w:t>27</w:t>
      </w:r>
      <w:r w:rsidR="009D2F66" w:rsidRPr="00687AD1">
        <w:rPr>
          <w:b/>
          <w:color w:val="000000" w:themeColor="text1"/>
        </w:rPr>
        <w:t>-1</w:t>
      </w:r>
      <w:r w:rsidR="00032CCE" w:rsidRPr="00687AD1">
        <w:rPr>
          <w:b/>
          <w:color w:val="000000" w:themeColor="text1"/>
        </w:rPr>
        <w:t>6</w:t>
      </w:r>
      <w:r w:rsidRPr="00687AD1">
        <w:rPr>
          <w:b/>
          <w:color w:val="000000" w:themeColor="text1"/>
        </w:rPr>
        <w:t>.</w:t>
      </w:r>
    </w:p>
    <w:p w:rsidR="00F61811" w:rsidRPr="00687AD1" w:rsidRDefault="00F61811" w:rsidP="00232184">
      <w:pPr>
        <w:pStyle w:val="Sinespaciado"/>
        <w:spacing w:line="276" w:lineRule="auto"/>
        <w:jc w:val="both"/>
        <w:rPr>
          <w:rFonts w:ascii="Times New Roman" w:hAnsi="Times New Roman"/>
          <w:b/>
          <w:color w:val="000000" w:themeColor="text1"/>
          <w:sz w:val="24"/>
          <w:szCs w:val="24"/>
        </w:rPr>
      </w:pPr>
    </w:p>
    <w:p w:rsidR="00232184" w:rsidRPr="00687AD1" w:rsidRDefault="00232184" w:rsidP="00232184">
      <w:pPr>
        <w:pStyle w:val="Sinespaciado"/>
        <w:spacing w:line="276" w:lineRule="auto"/>
        <w:jc w:val="both"/>
        <w:rPr>
          <w:rFonts w:ascii="Times New Roman" w:hAnsi="Times New Roman"/>
          <w:b/>
          <w:color w:val="000000" w:themeColor="text1"/>
          <w:sz w:val="24"/>
          <w:szCs w:val="24"/>
        </w:rPr>
      </w:pPr>
    </w:p>
    <w:p w:rsidR="00F61811" w:rsidRPr="00687AD1" w:rsidRDefault="00F61811" w:rsidP="00232184">
      <w:pPr>
        <w:pStyle w:val="Textoindependiente2"/>
        <w:spacing w:after="0" w:line="276" w:lineRule="auto"/>
        <w:jc w:val="center"/>
        <w:rPr>
          <w:b/>
          <w:color w:val="000000" w:themeColor="text1"/>
        </w:rPr>
      </w:pPr>
      <w:r w:rsidRPr="00687AD1">
        <w:rPr>
          <w:b/>
          <w:color w:val="000000" w:themeColor="text1"/>
        </w:rPr>
        <w:t>RESULTANDO</w:t>
      </w:r>
    </w:p>
    <w:p w:rsidR="003E7078" w:rsidRPr="00687AD1" w:rsidRDefault="003E7078" w:rsidP="00232184">
      <w:pPr>
        <w:pStyle w:val="Textoindependiente2"/>
        <w:spacing w:after="0" w:line="276" w:lineRule="auto"/>
        <w:jc w:val="center"/>
        <w:rPr>
          <w:b/>
          <w:color w:val="000000" w:themeColor="text1"/>
        </w:rPr>
      </w:pPr>
    </w:p>
    <w:p w:rsidR="00EC6BEA" w:rsidRPr="00687AD1" w:rsidRDefault="00F61811" w:rsidP="00232184">
      <w:pPr>
        <w:pStyle w:val="Sinespaciado"/>
        <w:spacing w:line="276" w:lineRule="auto"/>
        <w:jc w:val="both"/>
        <w:rPr>
          <w:rFonts w:ascii="Times New Roman" w:eastAsia="Times New Roman" w:hAnsi="Times New Roman"/>
          <w:color w:val="000000" w:themeColor="text1"/>
          <w:sz w:val="24"/>
          <w:szCs w:val="24"/>
          <w:lang w:eastAsia="es-ES"/>
        </w:rPr>
      </w:pPr>
      <w:r w:rsidRPr="00687AD1">
        <w:rPr>
          <w:rFonts w:ascii="Times New Roman" w:eastAsia="Times New Roman" w:hAnsi="Times New Roman"/>
          <w:b/>
          <w:color w:val="000000" w:themeColor="text1"/>
          <w:sz w:val="24"/>
          <w:szCs w:val="24"/>
          <w:lang w:eastAsia="es-ES"/>
        </w:rPr>
        <w:t>PRIMERO.-</w:t>
      </w:r>
      <w:r w:rsidRPr="00687AD1">
        <w:rPr>
          <w:rFonts w:ascii="Times New Roman" w:eastAsia="Times New Roman" w:hAnsi="Times New Roman"/>
          <w:color w:val="000000" w:themeColor="text1"/>
          <w:sz w:val="24"/>
          <w:szCs w:val="24"/>
          <w:lang w:eastAsia="es-ES"/>
        </w:rPr>
        <w:t xml:space="preserve"> La Junta Directiva </w:t>
      </w:r>
      <w:r w:rsidRPr="00E83006">
        <w:rPr>
          <w:rFonts w:ascii="Times New Roman" w:eastAsia="Times New Roman" w:hAnsi="Times New Roman"/>
          <w:color w:val="000000" w:themeColor="text1"/>
          <w:sz w:val="24"/>
          <w:szCs w:val="24"/>
          <w:lang w:eastAsia="es-ES"/>
        </w:rPr>
        <w:t xml:space="preserve">del Consejo de Transporte Público, en el </w:t>
      </w:r>
      <w:r w:rsidR="00D40FC8" w:rsidRPr="00E83006">
        <w:rPr>
          <w:rFonts w:ascii="Times New Roman" w:hAnsi="Times New Roman"/>
          <w:b/>
          <w:color w:val="000000" w:themeColor="text1"/>
          <w:sz w:val="24"/>
          <w:szCs w:val="24"/>
        </w:rPr>
        <w:t xml:space="preserve">Artículo 7.2.2 de la Sesión Ordinaria 61-2015 del </w:t>
      </w:r>
      <w:r w:rsidR="00E83006" w:rsidRPr="00E83006">
        <w:rPr>
          <w:rFonts w:ascii="Times New Roman" w:hAnsi="Times New Roman"/>
          <w:b/>
          <w:color w:val="000000" w:themeColor="text1"/>
          <w:sz w:val="24"/>
          <w:szCs w:val="24"/>
        </w:rPr>
        <w:t xml:space="preserve">4 de noviembre </w:t>
      </w:r>
      <w:r w:rsidR="00D40FC8" w:rsidRPr="00E83006">
        <w:rPr>
          <w:rFonts w:ascii="Times New Roman" w:hAnsi="Times New Roman"/>
          <w:b/>
          <w:color w:val="000000" w:themeColor="text1"/>
          <w:sz w:val="24"/>
          <w:szCs w:val="24"/>
        </w:rPr>
        <w:t>del 2015</w:t>
      </w:r>
      <w:r w:rsidRPr="00E83006">
        <w:rPr>
          <w:rFonts w:ascii="Times New Roman" w:eastAsia="Times New Roman" w:hAnsi="Times New Roman"/>
          <w:color w:val="000000" w:themeColor="text1"/>
          <w:sz w:val="24"/>
          <w:szCs w:val="24"/>
          <w:lang w:eastAsia="es-ES"/>
        </w:rPr>
        <w:t xml:space="preserve">, </w:t>
      </w:r>
      <w:r w:rsidR="008345EB" w:rsidRPr="00E83006">
        <w:rPr>
          <w:rFonts w:ascii="Times New Roman" w:eastAsia="Times New Roman" w:hAnsi="Times New Roman"/>
          <w:color w:val="000000" w:themeColor="text1"/>
          <w:sz w:val="24"/>
          <w:szCs w:val="24"/>
          <w:lang w:eastAsia="es-ES"/>
        </w:rPr>
        <w:t xml:space="preserve">analiza el informe </w:t>
      </w:r>
      <w:r w:rsidR="009D2F66" w:rsidRPr="00E83006">
        <w:rPr>
          <w:rFonts w:ascii="Times New Roman" w:eastAsia="Times New Roman" w:hAnsi="Times New Roman"/>
          <w:b/>
          <w:color w:val="000000" w:themeColor="text1"/>
          <w:sz w:val="24"/>
          <w:szCs w:val="24"/>
          <w:lang w:eastAsia="es-ES"/>
        </w:rPr>
        <w:t xml:space="preserve">DAJ </w:t>
      </w:r>
      <w:r w:rsidR="00D40FC8" w:rsidRPr="00E83006">
        <w:rPr>
          <w:rFonts w:ascii="Times New Roman" w:eastAsia="Times New Roman" w:hAnsi="Times New Roman"/>
          <w:b/>
          <w:color w:val="000000" w:themeColor="text1"/>
          <w:sz w:val="24"/>
          <w:szCs w:val="24"/>
          <w:lang w:eastAsia="es-ES"/>
        </w:rPr>
        <w:t>2015</w:t>
      </w:r>
      <w:r w:rsidR="009D2F66" w:rsidRPr="00E83006">
        <w:rPr>
          <w:rFonts w:ascii="Times New Roman" w:eastAsia="Times New Roman" w:hAnsi="Times New Roman"/>
          <w:b/>
          <w:color w:val="000000" w:themeColor="text1"/>
          <w:sz w:val="24"/>
          <w:szCs w:val="24"/>
          <w:lang w:eastAsia="es-ES"/>
        </w:rPr>
        <w:t>-0</w:t>
      </w:r>
      <w:r w:rsidR="00D40FC8" w:rsidRPr="00E83006">
        <w:rPr>
          <w:rFonts w:ascii="Times New Roman" w:eastAsia="Times New Roman" w:hAnsi="Times New Roman"/>
          <w:b/>
          <w:color w:val="000000" w:themeColor="text1"/>
          <w:sz w:val="24"/>
          <w:szCs w:val="24"/>
          <w:lang w:eastAsia="es-ES"/>
        </w:rPr>
        <w:t>03682</w:t>
      </w:r>
      <w:r w:rsidR="009D2F66" w:rsidRPr="00E83006">
        <w:rPr>
          <w:rFonts w:ascii="Times New Roman" w:eastAsia="Times New Roman" w:hAnsi="Times New Roman"/>
          <w:b/>
          <w:color w:val="000000" w:themeColor="text1"/>
          <w:sz w:val="24"/>
          <w:szCs w:val="24"/>
          <w:lang w:eastAsia="es-ES"/>
        </w:rPr>
        <w:t xml:space="preserve"> del </w:t>
      </w:r>
      <w:r w:rsidR="00D40FC8" w:rsidRPr="00E83006">
        <w:rPr>
          <w:rFonts w:ascii="Times New Roman" w:eastAsia="Times New Roman" w:hAnsi="Times New Roman"/>
          <w:b/>
          <w:color w:val="000000" w:themeColor="text1"/>
          <w:sz w:val="24"/>
          <w:szCs w:val="24"/>
          <w:lang w:eastAsia="es-ES"/>
        </w:rPr>
        <w:t>27</w:t>
      </w:r>
      <w:r w:rsidR="009D2F66" w:rsidRPr="00E83006">
        <w:rPr>
          <w:rFonts w:ascii="Times New Roman" w:eastAsia="Times New Roman" w:hAnsi="Times New Roman"/>
          <w:b/>
          <w:color w:val="000000" w:themeColor="text1"/>
          <w:sz w:val="24"/>
          <w:szCs w:val="24"/>
          <w:lang w:eastAsia="es-ES"/>
        </w:rPr>
        <w:t xml:space="preserve"> de </w:t>
      </w:r>
      <w:r w:rsidR="00D40FC8" w:rsidRPr="00E83006">
        <w:rPr>
          <w:rFonts w:ascii="Times New Roman" w:eastAsia="Times New Roman" w:hAnsi="Times New Roman"/>
          <w:b/>
          <w:color w:val="000000" w:themeColor="text1"/>
          <w:sz w:val="24"/>
          <w:szCs w:val="24"/>
          <w:lang w:eastAsia="es-ES"/>
        </w:rPr>
        <w:t>octubre</w:t>
      </w:r>
      <w:r w:rsidR="009D2F66" w:rsidRPr="00E83006">
        <w:rPr>
          <w:rFonts w:ascii="Times New Roman" w:eastAsia="Times New Roman" w:hAnsi="Times New Roman"/>
          <w:b/>
          <w:color w:val="000000" w:themeColor="text1"/>
          <w:sz w:val="24"/>
          <w:szCs w:val="24"/>
          <w:lang w:eastAsia="es-ES"/>
        </w:rPr>
        <w:t xml:space="preserve"> del 20</w:t>
      </w:r>
      <w:r w:rsidR="00D40FC8" w:rsidRPr="00E83006">
        <w:rPr>
          <w:rFonts w:ascii="Times New Roman" w:eastAsia="Times New Roman" w:hAnsi="Times New Roman"/>
          <w:b/>
          <w:color w:val="000000" w:themeColor="text1"/>
          <w:sz w:val="24"/>
          <w:szCs w:val="24"/>
          <w:lang w:eastAsia="es-ES"/>
        </w:rPr>
        <w:t>15</w:t>
      </w:r>
      <w:r w:rsidR="008345EB" w:rsidRPr="00E83006">
        <w:rPr>
          <w:rFonts w:ascii="Times New Roman" w:eastAsia="Times New Roman" w:hAnsi="Times New Roman"/>
          <w:color w:val="000000" w:themeColor="text1"/>
          <w:sz w:val="24"/>
          <w:szCs w:val="24"/>
          <w:lang w:eastAsia="es-ES"/>
        </w:rPr>
        <w:t>, emitido por la Dirección de</w:t>
      </w:r>
      <w:r w:rsidR="008345EB" w:rsidRPr="00687AD1">
        <w:rPr>
          <w:rFonts w:ascii="Times New Roman" w:eastAsia="Times New Roman" w:hAnsi="Times New Roman"/>
          <w:color w:val="000000" w:themeColor="text1"/>
          <w:sz w:val="24"/>
          <w:szCs w:val="24"/>
          <w:lang w:eastAsia="es-ES"/>
        </w:rPr>
        <w:t xml:space="preserve"> Asuntos Jurídicos</w:t>
      </w:r>
      <w:r w:rsidR="00EC6BEA" w:rsidRPr="00687AD1">
        <w:rPr>
          <w:rFonts w:ascii="Times New Roman" w:eastAsia="Times New Roman" w:hAnsi="Times New Roman"/>
          <w:color w:val="000000" w:themeColor="text1"/>
          <w:sz w:val="24"/>
          <w:szCs w:val="24"/>
          <w:lang w:eastAsia="es-ES"/>
        </w:rPr>
        <w:t xml:space="preserve"> d</w:t>
      </w:r>
      <w:r w:rsidR="008345EB" w:rsidRPr="00687AD1">
        <w:rPr>
          <w:rFonts w:ascii="Times New Roman" w:eastAsia="Times New Roman" w:hAnsi="Times New Roman"/>
          <w:color w:val="000000" w:themeColor="text1"/>
          <w:sz w:val="24"/>
          <w:szCs w:val="24"/>
          <w:lang w:eastAsia="es-ES"/>
        </w:rPr>
        <w:t>e ese Consejo</w:t>
      </w:r>
      <w:r w:rsidR="00EC6BEA" w:rsidRPr="00687AD1">
        <w:rPr>
          <w:rFonts w:ascii="Times New Roman" w:eastAsia="Times New Roman" w:hAnsi="Times New Roman"/>
          <w:color w:val="000000" w:themeColor="text1"/>
          <w:sz w:val="24"/>
          <w:szCs w:val="24"/>
          <w:lang w:eastAsia="es-ES"/>
        </w:rPr>
        <w:t xml:space="preserve">, referente </w:t>
      </w:r>
      <w:r w:rsidR="00B10BFE" w:rsidRPr="00687AD1">
        <w:rPr>
          <w:rFonts w:ascii="Times New Roman" w:eastAsia="Times New Roman" w:hAnsi="Times New Roman"/>
          <w:color w:val="000000" w:themeColor="text1"/>
          <w:sz w:val="24"/>
          <w:szCs w:val="24"/>
          <w:lang w:eastAsia="es-ES"/>
        </w:rPr>
        <w:t>al Procedimiento Administrativo Ordinario</w:t>
      </w:r>
      <w:r w:rsidR="00EA666D" w:rsidRPr="00687AD1">
        <w:rPr>
          <w:rFonts w:ascii="Times New Roman" w:eastAsia="Times New Roman" w:hAnsi="Times New Roman"/>
          <w:color w:val="000000" w:themeColor="text1"/>
          <w:sz w:val="24"/>
          <w:szCs w:val="24"/>
          <w:lang w:eastAsia="es-ES"/>
        </w:rPr>
        <w:t xml:space="preserve"> </w:t>
      </w:r>
      <w:r w:rsidR="00B10BFE" w:rsidRPr="00687AD1">
        <w:rPr>
          <w:rFonts w:ascii="Times New Roman" w:eastAsia="Times New Roman" w:hAnsi="Times New Roman"/>
          <w:color w:val="000000" w:themeColor="text1"/>
          <w:sz w:val="24"/>
          <w:szCs w:val="24"/>
          <w:lang w:eastAsia="es-ES"/>
        </w:rPr>
        <w:t xml:space="preserve">seguido contra el concesionario </w:t>
      </w:r>
      <w:r w:rsidR="00B02FEA">
        <w:rPr>
          <w:rFonts w:ascii="Times New Roman" w:hAnsi="Times New Roman"/>
          <w:b/>
          <w:smallCaps/>
          <w:color w:val="000000" w:themeColor="text1"/>
          <w:sz w:val="24"/>
          <w:szCs w:val="24"/>
        </w:rPr>
        <w:t>RBU</w:t>
      </w:r>
      <w:r w:rsidR="00B10BFE" w:rsidRPr="00687AD1">
        <w:rPr>
          <w:rFonts w:ascii="Times New Roman" w:hAnsi="Times New Roman"/>
          <w:color w:val="000000" w:themeColor="text1"/>
          <w:sz w:val="24"/>
          <w:szCs w:val="24"/>
        </w:rPr>
        <w:t xml:space="preserve">, </w:t>
      </w:r>
      <w:r w:rsidR="00B10BFE" w:rsidRPr="00687AD1">
        <w:rPr>
          <w:rFonts w:ascii="Times New Roman" w:eastAsia="Times New Roman" w:hAnsi="Times New Roman"/>
          <w:color w:val="000000" w:themeColor="text1"/>
          <w:sz w:val="24"/>
          <w:szCs w:val="24"/>
          <w:lang w:eastAsia="es-ES"/>
        </w:rPr>
        <w:t xml:space="preserve">por presuntas irregularidades en la operación del servicio público en la modalidad taxi, bajo la placa </w:t>
      </w:r>
      <w:r w:rsidR="00B02FEA">
        <w:rPr>
          <w:rFonts w:ascii="Times New Roman" w:eastAsia="Times New Roman" w:hAnsi="Times New Roman"/>
          <w:color w:val="000000" w:themeColor="text1"/>
          <w:sz w:val="24"/>
          <w:szCs w:val="24"/>
          <w:lang w:eastAsia="es-ES"/>
        </w:rPr>
        <w:t>TA-XXX</w:t>
      </w:r>
      <w:r w:rsidR="00EA666D" w:rsidRPr="00687AD1">
        <w:rPr>
          <w:rFonts w:ascii="Times New Roman" w:eastAsia="Times New Roman" w:hAnsi="Times New Roman"/>
          <w:color w:val="000000" w:themeColor="text1"/>
          <w:sz w:val="24"/>
          <w:szCs w:val="24"/>
          <w:lang w:eastAsia="es-ES"/>
        </w:rPr>
        <w:t xml:space="preserve">, en el cual </w:t>
      </w:r>
      <w:r w:rsidR="00171CAF" w:rsidRPr="00687AD1">
        <w:rPr>
          <w:rFonts w:ascii="Times New Roman" w:eastAsia="Times New Roman" w:hAnsi="Times New Roman"/>
          <w:color w:val="000000" w:themeColor="text1"/>
          <w:sz w:val="24"/>
          <w:szCs w:val="24"/>
          <w:lang w:eastAsia="es-ES"/>
        </w:rPr>
        <w:t xml:space="preserve">en lo que interesa </w:t>
      </w:r>
      <w:r w:rsidR="00EA666D" w:rsidRPr="00687AD1">
        <w:rPr>
          <w:rFonts w:ascii="Times New Roman" w:eastAsia="Times New Roman" w:hAnsi="Times New Roman"/>
          <w:color w:val="000000" w:themeColor="text1"/>
          <w:sz w:val="24"/>
          <w:szCs w:val="24"/>
          <w:lang w:eastAsia="es-ES"/>
        </w:rPr>
        <w:t>indica lo siguiente:</w:t>
      </w:r>
    </w:p>
    <w:p w:rsidR="00585E70" w:rsidRPr="00687AD1" w:rsidRDefault="00585E70" w:rsidP="00585E70">
      <w:pPr>
        <w:pStyle w:val="Ttulo7"/>
        <w:spacing w:before="0"/>
        <w:rPr>
          <w:rFonts w:ascii="Times New Roman" w:hAnsi="Times New Roman" w:cs="Times New Roman"/>
          <w:color w:val="000000" w:themeColor="text1"/>
          <w:sz w:val="20"/>
          <w:szCs w:val="20"/>
        </w:rPr>
      </w:pPr>
    </w:p>
    <w:p w:rsidR="00817495" w:rsidRPr="00687AD1" w:rsidRDefault="00EA666D" w:rsidP="00817495">
      <w:pPr>
        <w:kinsoku w:val="0"/>
        <w:overflowPunct w:val="0"/>
        <w:ind w:left="851" w:right="851"/>
        <w:jc w:val="center"/>
        <w:textAlignment w:val="baseline"/>
        <w:rPr>
          <w:b/>
          <w:bCs/>
          <w:spacing w:val="-2"/>
          <w:sz w:val="20"/>
          <w:szCs w:val="20"/>
        </w:rPr>
      </w:pPr>
      <w:r w:rsidRPr="00687AD1">
        <w:rPr>
          <w:color w:val="000000" w:themeColor="text1"/>
          <w:sz w:val="20"/>
          <w:szCs w:val="20"/>
        </w:rPr>
        <w:t>“</w:t>
      </w:r>
      <w:r w:rsidR="00817495" w:rsidRPr="00687AD1">
        <w:rPr>
          <w:b/>
          <w:bCs/>
          <w:spacing w:val="-2"/>
          <w:sz w:val="20"/>
          <w:szCs w:val="20"/>
        </w:rPr>
        <w:t>CONSIDERANDO</w:t>
      </w:r>
    </w:p>
    <w:p w:rsidR="00817495" w:rsidRPr="00687AD1" w:rsidRDefault="00817495" w:rsidP="00817495">
      <w:pPr>
        <w:kinsoku w:val="0"/>
        <w:overflowPunct w:val="0"/>
        <w:ind w:left="851" w:right="851"/>
        <w:textAlignment w:val="baseline"/>
        <w:rPr>
          <w:b/>
          <w:bCs/>
          <w:spacing w:val="-8"/>
        </w:rPr>
      </w:pPr>
    </w:p>
    <w:p w:rsidR="00817495" w:rsidRPr="00687AD1" w:rsidRDefault="00817495" w:rsidP="00817495">
      <w:pPr>
        <w:kinsoku w:val="0"/>
        <w:overflowPunct w:val="0"/>
        <w:ind w:left="851" w:right="851"/>
        <w:textAlignment w:val="baseline"/>
        <w:rPr>
          <w:b/>
          <w:bCs/>
          <w:spacing w:val="-8"/>
          <w:sz w:val="20"/>
          <w:szCs w:val="20"/>
          <w:u w:val="single"/>
        </w:rPr>
      </w:pPr>
      <w:r w:rsidRPr="00687AD1">
        <w:rPr>
          <w:b/>
          <w:bCs/>
          <w:spacing w:val="-8"/>
          <w:sz w:val="20"/>
          <w:szCs w:val="20"/>
        </w:rPr>
        <w:t xml:space="preserve">PRIMERO: </w:t>
      </w:r>
      <w:r w:rsidRPr="00687AD1">
        <w:rPr>
          <w:b/>
          <w:spacing w:val="1"/>
          <w:sz w:val="20"/>
          <w:szCs w:val="20"/>
          <w:u w:val="single"/>
        </w:rPr>
        <w:t>Hechos probados y no probados:</w:t>
      </w:r>
    </w:p>
    <w:p w:rsidR="00817495" w:rsidRPr="00687AD1" w:rsidRDefault="00817495" w:rsidP="00817495">
      <w:pPr>
        <w:kinsoku w:val="0"/>
        <w:overflowPunct w:val="0"/>
        <w:ind w:left="851" w:right="851"/>
        <w:jc w:val="both"/>
        <w:textAlignment w:val="baseline"/>
        <w:rPr>
          <w:b/>
          <w:bCs/>
          <w:spacing w:val="-6"/>
        </w:rPr>
      </w:pPr>
    </w:p>
    <w:p w:rsidR="00817495" w:rsidRPr="00687AD1" w:rsidRDefault="00817495" w:rsidP="00817495">
      <w:pPr>
        <w:kinsoku w:val="0"/>
        <w:overflowPunct w:val="0"/>
        <w:ind w:left="851" w:right="851"/>
        <w:jc w:val="both"/>
        <w:textAlignment w:val="baseline"/>
        <w:rPr>
          <w:spacing w:val="1"/>
          <w:sz w:val="20"/>
          <w:szCs w:val="20"/>
        </w:rPr>
      </w:pPr>
      <w:r w:rsidRPr="00687AD1">
        <w:rPr>
          <w:b/>
          <w:spacing w:val="1"/>
          <w:sz w:val="20"/>
          <w:szCs w:val="20"/>
        </w:rPr>
        <w:t>Hechos probados:</w:t>
      </w:r>
      <w:r w:rsidRPr="00687AD1">
        <w:rPr>
          <w:b/>
          <w:bCs/>
          <w:spacing w:val="-6"/>
          <w:sz w:val="20"/>
          <w:szCs w:val="20"/>
        </w:rPr>
        <w:t xml:space="preserve"> </w:t>
      </w:r>
      <w:r w:rsidRPr="00687AD1">
        <w:rPr>
          <w:spacing w:val="1"/>
          <w:sz w:val="20"/>
          <w:szCs w:val="20"/>
        </w:rPr>
        <w:t xml:space="preserve">Se tienen como probados los siguientes hechos en este proceso: 1) Que el señor </w:t>
      </w:r>
      <w:r w:rsidR="00B02FEA">
        <w:rPr>
          <w:spacing w:val="1"/>
          <w:sz w:val="20"/>
          <w:szCs w:val="20"/>
        </w:rPr>
        <w:t>RBU</w:t>
      </w:r>
      <w:r w:rsidRPr="00687AD1">
        <w:rPr>
          <w:spacing w:val="1"/>
          <w:sz w:val="20"/>
          <w:szCs w:val="20"/>
        </w:rPr>
        <w:t xml:space="preserve">, es concesionario de la placa de taxi </w:t>
      </w:r>
      <w:r w:rsidR="00B02FEA">
        <w:rPr>
          <w:spacing w:val="1"/>
          <w:sz w:val="20"/>
          <w:szCs w:val="20"/>
        </w:rPr>
        <w:t>TA-XXX</w:t>
      </w:r>
      <w:r w:rsidRPr="00687AD1">
        <w:rPr>
          <w:spacing w:val="1"/>
          <w:sz w:val="20"/>
          <w:szCs w:val="20"/>
        </w:rPr>
        <w:t xml:space="preserve">. 2) Que el señor Bolaños Ulate participó en el primer procedimiento especial abreviado de taxis con la oferta N° 38688, resultando adjudicado directo de una concesión en la provincia de Alajuela en la base de operación 203050. 3) Que según consta en el expediente administrativo del procedimiento, el señor </w:t>
      </w:r>
      <w:r w:rsidR="00B02FEA">
        <w:rPr>
          <w:spacing w:val="1"/>
          <w:sz w:val="20"/>
          <w:szCs w:val="20"/>
        </w:rPr>
        <w:t>RBU</w:t>
      </w:r>
      <w:r w:rsidRPr="00687AD1">
        <w:rPr>
          <w:spacing w:val="1"/>
          <w:sz w:val="20"/>
          <w:szCs w:val="20"/>
        </w:rPr>
        <w:t xml:space="preserve">, otorgó un Poder Generalísimo sin límite suma, a favor del señor Cristian Ruiz Álvarez, visible al folio 27. 4) Que consta solicitud de autorización previa pare ceder la concesión administrativa de taxi de la placa </w:t>
      </w:r>
      <w:r w:rsidR="00B02FEA">
        <w:rPr>
          <w:spacing w:val="1"/>
          <w:sz w:val="20"/>
          <w:szCs w:val="20"/>
        </w:rPr>
        <w:t>TA-XXX</w:t>
      </w:r>
      <w:r w:rsidRPr="00687AD1">
        <w:rPr>
          <w:spacing w:val="1"/>
          <w:sz w:val="20"/>
          <w:szCs w:val="20"/>
        </w:rPr>
        <w:t>, mediante expediente 95241 presentado Ventanilla Única de este Consejo de Transporte.</w:t>
      </w:r>
    </w:p>
    <w:p w:rsidR="00817495" w:rsidRPr="00687AD1" w:rsidRDefault="00817495" w:rsidP="00817495">
      <w:pPr>
        <w:kinsoku w:val="0"/>
        <w:overflowPunct w:val="0"/>
        <w:ind w:left="851" w:right="851"/>
        <w:textAlignment w:val="baseline"/>
        <w:rPr>
          <w:spacing w:val="1"/>
          <w:sz w:val="20"/>
          <w:szCs w:val="20"/>
        </w:rPr>
      </w:pPr>
    </w:p>
    <w:p w:rsidR="00817495" w:rsidRPr="00687AD1" w:rsidRDefault="00817495" w:rsidP="00DB2A32">
      <w:pPr>
        <w:kinsoku w:val="0"/>
        <w:overflowPunct w:val="0"/>
        <w:ind w:left="851" w:right="851"/>
        <w:jc w:val="both"/>
        <w:textAlignment w:val="baseline"/>
        <w:rPr>
          <w:spacing w:val="1"/>
          <w:sz w:val="20"/>
          <w:szCs w:val="20"/>
        </w:rPr>
      </w:pPr>
      <w:r w:rsidRPr="00687AD1">
        <w:rPr>
          <w:b/>
          <w:spacing w:val="1"/>
          <w:sz w:val="20"/>
          <w:szCs w:val="20"/>
        </w:rPr>
        <w:t>Hechos no probados</w:t>
      </w:r>
      <w:r w:rsidRPr="00687AD1">
        <w:rPr>
          <w:spacing w:val="1"/>
          <w:sz w:val="20"/>
          <w:szCs w:val="20"/>
        </w:rPr>
        <w:t>: No existen hechos no probados de importancia para este caso.</w:t>
      </w:r>
    </w:p>
    <w:p w:rsidR="00817495" w:rsidRPr="00687AD1" w:rsidRDefault="00817495" w:rsidP="00817495">
      <w:pPr>
        <w:kinsoku w:val="0"/>
        <w:overflowPunct w:val="0"/>
        <w:ind w:left="851" w:right="851"/>
        <w:jc w:val="both"/>
        <w:textAlignment w:val="baseline"/>
        <w:rPr>
          <w:spacing w:val="1"/>
          <w:sz w:val="20"/>
          <w:szCs w:val="20"/>
        </w:rPr>
      </w:pPr>
    </w:p>
    <w:p w:rsidR="00817495" w:rsidRPr="00687AD1" w:rsidRDefault="00817495" w:rsidP="00817495">
      <w:pPr>
        <w:kinsoku w:val="0"/>
        <w:overflowPunct w:val="0"/>
        <w:ind w:left="851" w:right="851"/>
        <w:jc w:val="both"/>
        <w:textAlignment w:val="baseline"/>
        <w:rPr>
          <w:spacing w:val="1"/>
          <w:sz w:val="20"/>
          <w:szCs w:val="20"/>
        </w:rPr>
      </w:pPr>
      <w:r w:rsidRPr="00687AD1">
        <w:rPr>
          <w:b/>
          <w:bCs/>
          <w:spacing w:val="-9"/>
          <w:sz w:val="20"/>
          <w:szCs w:val="20"/>
        </w:rPr>
        <w:t xml:space="preserve">SEGUNDO: </w:t>
      </w:r>
      <w:r w:rsidRPr="00687AD1">
        <w:rPr>
          <w:spacing w:val="1"/>
          <w:sz w:val="20"/>
          <w:szCs w:val="20"/>
          <w:u w:val="single"/>
        </w:rPr>
        <w:t xml:space="preserve">Sobre la cancelación de la concesión placa </w:t>
      </w:r>
      <w:r w:rsidR="00B02FEA">
        <w:rPr>
          <w:spacing w:val="1"/>
          <w:sz w:val="20"/>
          <w:szCs w:val="20"/>
          <w:u w:val="single"/>
        </w:rPr>
        <w:t>TA-XXX</w:t>
      </w:r>
      <w:r w:rsidRPr="00687AD1">
        <w:rPr>
          <w:spacing w:val="1"/>
          <w:sz w:val="20"/>
          <w:szCs w:val="20"/>
        </w:rPr>
        <w:t>: El Artículo 40 inciso a), c) y e) y el Articulo 42 del contrato de concesión de taxi y de la Ley 7969 respectivamente establecen, las causales de extinción de la concesión, entre las cuales señala el incumplir con los deberes señalados en el contrato de taxi, indica en lo que interesa la citada norma lo siguiente:</w:t>
      </w:r>
    </w:p>
    <w:p w:rsidR="00817495" w:rsidRPr="00687AD1" w:rsidRDefault="00817495" w:rsidP="00817495">
      <w:pPr>
        <w:kinsoku w:val="0"/>
        <w:overflowPunct w:val="0"/>
        <w:ind w:left="851" w:right="851"/>
        <w:jc w:val="both"/>
        <w:textAlignment w:val="baseline"/>
        <w:rPr>
          <w:spacing w:val="-9"/>
          <w:sz w:val="20"/>
          <w:szCs w:val="20"/>
        </w:rPr>
      </w:pPr>
    </w:p>
    <w:p w:rsidR="00817495" w:rsidRPr="00687AD1" w:rsidRDefault="00817495" w:rsidP="007A312F">
      <w:pPr>
        <w:kinsoku w:val="0"/>
        <w:overflowPunct w:val="0"/>
        <w:ind w:left="1247" w:right="1134"/>
        <w:textAlignment w:val="baseline"/>
        <w:rPr>
          <w:i/>
          <w:iCs/>
          <w:spacing w:val="1"/>
          <w:sz w:val="20"/>
          <w:szCs w:val="20"/>
        </w:rPr>
      </w:pPr>
      <w:r w:rsidRPr="00687AD1">
        <w:rPr>
          <w:i/>
          <w:iCs/>
          <w:spacing w:val="-8"/>
        </w:rPr>
        <w:t>“</w:t>
      </w:r>
      <w:r w:rsidRPr="00687AD1">
        <w:rPr>
          <w:i/>
          <w:iCs/>
          <w:spacing w:val="1"/>
          <w:sz w:val="20"/>
          <w:szCs w:val="20"/>
        </w:rPr>
        <w:t>Articulo 40.- Extinción de la Concesión.</w:t>
      </w:r>
    </w:p>
    <w:p w:rsidR="00817495" w:rsidRPr="00687AD1" w:rsidRDefault="00817495" w:rsidP="007A312F">
      <w:pPr>
        <w:kinsoku w:val="0"/>
        <w:overflowPunct w:val="0"/>
        <w:ind w:left="1247" w:right="1134"/>
        <w:jc w:val="both"/>
        <w:textAlignment w:val="baseline"/>
        <w:rPr>
          <w:i/>
          <w:iCs/>
        </w:rPr>
      </w:pPr>
    </w:p>
    <w:p w:rsidR="00817495" w:rsidRPr="00687AD1" w:rsidRDefault="00817495" w:rsidP="007A312F">
      <w:pPr>
        <w:kinsoku w:val="0"/>
        <w:overflowPunct w:val="0"/>
        <w:ind w:left="1247" w:right="1134"/>
        <w:jc w:val="both"/>
        <w:textAlignment w:val="baseline"/>
        <w:rPr>
          <w:i/>
          <w:iCs/>
          <w:spacing w:val="1"/>
          <w:sz w:val="20"/>
          <w:szCs w:val="20"/>
        </w:rPr>
      </w:pPr>
      <w:r w:rsidRPr="00687AD1">
        <w:rPr>
          <w:i/>
          <w:iCs/>
          <w:sz w:val="20"/>
          <w:szCs w:val="20"/>
        </w:rPr>
        <w:t xml:space="preserve">El </w:t>
      </w:r>
      <w:r w:rsidRPr="00687AD1">
        <w:rPr>
          <w:i/>
          <w:iCs/>
          <w:spacing w:val="1"/>
          <w:sz w:val="20"/>
          <w:szCs w:val="20"/>
        </w:rPr>
        <w:t>Consejo podrá cancelar la concesión administrativamente, de conformidad con las siguientes causales:</w:t>
      </w:r>
    </w:p>
    <w:p w:rsidR="00817495" w:rsidRPr="00687AD1" w:rsidRDefault="00817495" w:rsidP="007A312F">
      <w:pPr>
        <w:kinsoku w:val="0"/>
        <w:overflowPunct w:val="0"/>
        <w:ind w:left="1134" w:right="1134"/>
        <w:jc w:val="both"/>
        <w:textAlignment w:val="baseline"/>
        <w:rPr>
          <w:i/>
          <w:iCs/>
          <w:sz w:val="20"/>
          <w:szCs w:val="20"/>
        </w:rPr>
      </w:pPr>
    </w:p>
    <w:p w:rsidR="00817495" w:rsidRPr="00687AD1" w:rsidRDefault="00817495" w:rsidP="007A312F">
      <w:pPr>
        <w:widowControl w:val="0"/>
        <w:numPr>
          <w:ilvl w:val="0"/>
          <w:numId w:val="15"/>
        </w:numPr>
        <w:tabs>
          <w:tab w:val="clear" w:pos="1368"/>
          <w:tab w:val="num" w:pos="1418"/>
        </w:tabs>
        <w:kinsoku w:val="0"/>
        <w:overflowPunct w:val="0"/>
        <w:ind w:left="1418" w:right="1134" w:hanging="284"/>
        <w:jc w:val="both"/>
        <w:textAlignment w:val="baseline"/>
        <w:rPr>
          <w:i/>
          <w:iCs/>
          <w:spacing w:val="1"/>
          <w:sz w:val="20"/>
          <w:szCs w:val="20"/>
        </w:rPr>
      </w:pPr>
      <w:r w:rsidRPr="00687AD1">
        <w:rPr>
          <w:i/>
          <w:iCs/>
          <w:spacing w:val="1"/>
          <w:sz w:val="20"/>
          <w:szCs w:val="20"/>
        </w:rPr>
        <w:t xml:space="preserve">Incumplir las obligaciones y los deberes fijados en esta ley, su reglamento, el </w:t>
      </w:r>
      <w:r w:rsidRPr="00687AD1">
        <w:rPr>
          <w:i/>
          <w:iCs/>
          <w:spacing w:val="1"/>
          <w:sz w:val="20"/>
          <w:szCs w:val="20"/>
        </w:rPr>
        <w:lastRenderedPageBreak/>
        <w:t>contrato a leyes y reglamentos conexos.</w:t>
      </w:r>
    </w:p>
    <w:p w:rsidR="007A312F" w:rsidRPr="00687AD1" w:rsidRDefault="007A312F" w:rsidP="007A312F">
      <w:pPr>
        <w:widowControl w:val="0"/>
        <w:kinsoku w:val="0"/>
        <w:overflowPunct w:val="0"/>
        <w:ind w:left="1418" w:right="1134"/>
        <w:jc w:val="both"/>
        <w:textAlignment w:val="baseline"/>
        <w:rPr>
          <w:i/>
          <w:iCs/>
          <w:spacing w:val="1"/>
          <w:sz w:val="20"/>
          <w:szCs w:val="20"/>
        </w:rPr>
      </w:pPr>
    </w:p>
    <w:p w:rsidR="00817495" w:rsidRPr="00687AD1" w:rsidRDefault="007A312F" w:rsidP="007A312F">
      <w:pPr>
        <w:widowControl w:val="0"/>
        <w:numPr>
          <w:ilvl w:val="0"/>
          <w:numId w:val="16"/>
        </w:numPr>
        <w:kinsoku w:val="0"/>
        <w:overflowPunct w:val="0"/>
        <w:ind w:left="1418" w:right="1134" w:hanging="284"/>
        <w:jc w:val="both"/>
        <w:textAlignment w:val="baseline"/>
        <w:rPr>
          <w:i/>
          <w:iCs/>
          <w:spacing w:val="1"/>
          <w:sz w:val="20"/>
          <w:szCs w:val="20"/>
        </w:rPr>
      </w:pPr>
      <w:r w:rsidRPr="00687AD1">
        <w:rPr>
          <w:i/>
          <w:iCs/>
          <w:spacing w:val="1"/>
          <w:sz w:val="20"/>
          <w:szCs w:val="20"/>
        </w:rPr>
        <w:t>…,</w:t>
      </w:r>
      <w:r w:rsidR="00817495" w:rsidRPr="00687AD1">
        <w:rPr>
          <w:i/>
          <w:iCs/>
          <w:spacing w:val="1"/>
          <w:sz w:val="20"/>
          <w:szCs w:val="20"/>
        </w:rPr>
        <w:t>c), Ceder la concesión a favor de un tercero, sin autorización del Consejo.</w:t>
      </w:r>
    </w:p>
    <w:p w:rsidR="007A312F" w:rsidRPr="00687AD1" w:rsidRDefault="007A312F" w:rsidP="007A312F">
      <w:pPr>
        <w:widowControl w:val="0"/>
        <w:kinsoku w:val="0"/>
        <w:overflowPunct w:val="0"/>
        <w:ind w:left="1418" w:right="1134"/>
        <w:jc w:val="both"/>
        <w:textAlignment w:val="baseline"/>
        <w:rPr>
          <w:i/>
          <w:iCs/>
          <w:spacing w:val="1"/>
          <w:sz w:val="20"/>
          <w:szCs w:val="20"/>
        </w:rPr>
      </w:pPr>
    </w:p>
    <w:p w:rsidR="00817495" w:rsidRPr="00687AD1" w:rsidRDefault="00817495" w:rsidP="007A312F">
      <w:pPr>
        <w:tabs>
          <w:tab w:val="left" w:pos="1512"/>
        </w:tabs>
        <w:kinsoku w:val="0"/>
        <w:overflowPunct w:val="0"/>
        <w:ind w:left="1418" w:right="1134" w:hanging="284"/>
        <w:jc w:val="both"/>
        <w:textAlignment w:val="baseline"/>
        <w:rPr>
          <w:i/>
          <w:iCs/>
          <w:spacing w:val="1"/>
          <w:sz w:val="20"/>
          <w:szCs w:val="20"/>
        </w:rPr>
      </w:pPr>
      <w:r w:rsidRPr="00687AD1">
        <w:rPr>
          <w:i/>
          <w:iCs/>
          <w:spacing w:val="1"/>
          <w:sz w:val="20"/>
          <w:szCs w:val="20"/>
        </w:rPr>
        <w:t>d)</w:t>
      </w:r>
      <w:r w:rsidRPr="00687AD1">
        <w:rPr>
          <w:i/>
          <w:iCs/>
          <w:spacing w:val="1"/>
          <w:sz w:val="20"/>
          <w:szCs w:val="20"/>
        </w:rPr>
        <w:tab/>
      </w:r>
      <w:r w:rsidR="007A312F" w:rsidRPr="00687AD1">
        <w:rPr>
          <w:i/>
          <w:iCs/>
          <w:spacing w:val="1"/>
          <w:sz w:val="20"/>
          <w:szCs w:val="20"/>
        </w:rPr>
        <w:t xml:space="preserve">…, </w:t>
      </w:r>
      <w:r w:rsidRPr="00687AD1">
        <w:rPr>
          <w:i/>
          <w:iCs/>
          <w:spacing w:val="1"/>
          <w:sz w:val="20"/>
          <w:szCs w:val="20"/>
        </w:rPr>
        <w:t>e) Incurrir en las causales establecidas para la rescisión contractual dispuesta en la Ley de Contratación Administrativa y su reglamento.</w:t>
      </w:r>
    </w:p>
    <w:p w:rsidR="00817495" w:rsidRPr="00687AD1" w:rsidRDefault="00817495" w:rsidP="00817495">
      <w:pPr>
        <w:kinsoku w:val="0"/>
        <w:overflowPunct w:val="0"/>
        <w:ind w:left="851" w:right="851"/>
        <w:jc w:val="both"/>
        <w:textAlignment w:val="baseline"/>
        <w:rPr>
          <w:i/>
          <w:iCs/>
        </w:rPr>
      </w:pPr>
    </w:p>
    <w:p w:rsidR="00817495" w:rsidRPr="00687AD1" w:rsidRDefault="00817495" w:rsidP="007A312F">
      <w:pPr>
        <w:kinsoku w:val="0"/>
        <w:overflowPunct w:val="0"/>
        <w:ind w:left="1247" w:right="1134"/>
        <w:jc w:val="both"/>
        <w:textAlignment w:val="baseline"/>
        <w:rPr>
          <w:i/>
          <w:iCs/>
          <w:spacing w:val="1"/>
          <w:sz w:val="20"/>
          <w:szCs w:val="20"/>
        </w:rPr>
      </w:pPr>
      <w:r w:rsidRPr="00687AD1">
        <w:rPr>
          <w:i/>
          <w:iCs/>
          <w:sz w:val="20"/>
          <w:szCs w:val="20"/>
        </w:rPr>
        <w:t xml:space="preserve">“Articulo 42. </w:t>
      </w:r>
      <w:r w:rsidRPr="00687AD1">
        <w:rPr>
          <w:i/>
          <w:iCs/>
          <w:spacing w:val="1"/>
          <w:sz w:val="20"/>
          <w:szCs w:val="20"/>
        </w:rPr>
        <w:t>Cesión del contrato de concesión. Previa autorización del Consejo, la concesión por prestar el servicio podrá cederse mediante escritura pública y se inscribir en el Registro de Concesiones correspondiente.”.</w:t>
      </w:r>
    </w:p>
    <w:p w:rsidR="00817495" w:rsidRPr="00687AD1" w:rsidRDefault="00817495" w:rsidP="00817495">
      <w:pPr>
        <w:kinsoku w:val="0"/>
        <w:overflowPunct w:val="0"/>
        <w:ind w:left="851" w:right="851"/>
        <w:jc w:val="both"/>
        <w:textAlignment w:val="baseline"/>
        <w:rPr>
          <w:b/>
          <w:bCs/>
          <w:spacing w:val="1"/>
        </w:rPr>
      </w:pPr>
    </w:p>
    <w:p w:rsidR="00817495" w:rsidRPr="00687AD1" w:rsidRDefault="00817495" w:rsidP="00817495">
      <w:pPr>
        <w:kinsoku w:val="0"/>
        <w:overflowPunct w:val="0"/>
        <w:ind w:left="851" w:right="851"/>
        <w:jc w:val="both"/>
        <w:textAlignment w:val="baseline"/>
        <w:rPr>
          <w:bCs/>
          <w:spacing w:val="1"/>
          <w:sz w:val="20"/>
          <w:szCs w:val="20"/>
        </w:rPr>
      </w:pPr>
      <w:r w:rsidRPr="00687AD1">
        <w:rPr>
          <w:bCs/>
          <w:spacing w:val="1"/>
          <w:sz w:val="20"/>
          <w:szCs w:val="20"/>
        </w:rPr>
        <w:t>En este sentido resulta conveniente acotar el Articulo XI inciso a), b) y c) del Contrato de Concesión de taxi, el cual refiere:</w:t>
      </w:r>
    </w:p>
    <w:p w:rsidR="00817495" w:rsidRPr="00687AD1" w:rsidRDefault="00817495" w:rsidP="00817495">
      <w:pPr>
        <w:kinsoku w:val="0"/>
        <w:overflowPunct w:val="0"/>
        <w:ind w:left="851" w:right="851"/>
        <w:jc w:val="both"/>
        <w:textAlignment w:val="baseline"/>
        <w:rPr>
          <w:bCs/>
          <w:spacing w:val="-5"/>
          <w:sz w:val="20"/>
          <w:szCs w:val="20"/>
        </w:rPr>
      </w:pPr>
    </w:p>
    <w:p w:rsidR="00817495" w:rsidRPr="00687AD1" w:rsidRDefault="00817495" w:rsidP="007A312F">
      <w:pPr>
        <w:kinsoku w:val="0"/>
        <w:overflowPunct w:val="0"/>
        <w:ind w:left="1134" w:right="1134"/>
        <w:textAlignment w:val="baseline"/>
        <w:rPr>
          <w:i/>
          <w:iCs/>
          <w:spacing w:val="1"/>
          <w:sz w:val="20"/>
          <w:szCs w:val="20"/>
        </w:rPr>
      </w:pPr>
      <w:r w:rsidRPr="00687AD1">
        <w:rPr>
          <w:i/>
          <w:iCs/>
          <w:spacing w:val="1"/>
          <w:sz w:val="20"/>
          <w:szCs w:val="20"/>
        </w:rPr>
        <w:t>"Articulo X</w:t>
      </w:r>
      <w:r w:rsidR="007060BA">
        <w:rPr>
          <w:i/>
          <w:iCs/>
          <w:spacing w:val="1"/>
          <w:sz w:val="20"/>
          <w:szCs w:val="20"/>
        </w:rPr>
        <w:t>I</w:t>
      </w:r>
      <w:r w:rsidRPr="00687AD1">
        <w:rPr>
          <w:i/>
          <w:iCs/>
          <w:spacing w:val="1"/>
          <w:sz w:val="20"/>
          <w:szCs w:val="20"/>
        </w:rPr>
        <w:t>- De las causales sancionatorias y de caducidad de la concesión.</w:t>
      </w:r>
    </w:p>
    <w:p w:rsidR="007A312F" w:rsidRPr="00687AD1" w:rsidRDefault="007A312F" w:rsidP="007A312F">
      <w:pPr>
        <w:kinsoku w:val="0"/>
        <w:overflowPunct w:val="0"/>
        <w:ind w:left="1134" w:right="1134"/>
        <w:textAlignment w:val="baseline"/>
        <w:rPr>
          <w:i/>
          <w:iCs/>
          <w:spacing w:val="1"/>
          <w:sz w:val="20"/>
          <w:szCs w:val="20"/>
        </w:rPr>
      </w:pPr>
    </w:p>
    <w:p w:rsidR="00817495" w:rsidRPr="00687AD1" w:rsidRDefault="00817495" w:rsidP="007A312F">
      <w:pPr>
        <w:kinsoku w:val="0"/>
        <w:overflowPunct w:val="0"/>
        <w:ind w:left="1134" w:right="1134"/>
        <w:textAlignment w:val="baseline"/>
        <w:rPr>
          <w:i/>
          <w:iCs/>
          <w:spacing w:val="1"/>
          <w:sz w:val="20"/>
          <w:szCs w:val="20"/>
        </w:rPr>
      </w:pPr>
      <w:r w:rsidRPr="00687AD1">
        <w:rPr>
          <w:i/>
          <w:iCs/>
          <w:spacing w:val="1"/>
          <w:sz w:val="20"/>
          <w:szCs w:val="20"/>
        </w:rPr>
        <w:t>El concesionario podrá ser sancionado y la concesión podrá ser caducada per parte del</w:t>
      </w:r>
      <w:r w:rsidR="007A312F" w:rsidRPr="00687AD1">
        <w:rPr>
          <w:i/>
          <w:iCs/>
          <w:spacing w:val="1"/>
          <w:sz w:val="20"/>
          <w:szCs w:val="20"/>
        </w:rPr>
        <w:t xml:space="preserve"> </w:t>
      </w:r>
      <w:r w:rsidRPr="00687AD1">
        <w:rPr>
          <w:i/>
          <w:iCs/>
          <w:spacing w:val="1"/>
          <w:sz w:val="20"/>
          <w:szCs w:val="20"/>
        </w:rPr>
        <w:t>concedente, previa procedimiento administrativo:</w:t>
      </w:r>
    </w:p>
    <w:p w:rsidR="007A312F" w:rsidRPr="00687AD1" w:rsidRDefault="007A312F" w:rsidP="007A312F">
      <w:pPr>
        <w:widowControl w:val="0"/>
        <w:kinsoku w:val="0"/>
        <w:overflowPunct w:val="0"/>
        <w:ind w:left="1134" w:right="1134"/>
        <w:jc w:val="both"/>
        <w:textAlignment w:val="baseline"/>
        <w:rPr>
          <w:i/>
          <w:iCs/>
          <w:spacing w:val="1"/>
          <w:sz w:val="20"/>
          <w:szCs w:val="20"/>
        </w:rPr>
      </w:pPr>
    </w:p>
    <w:p w:rsidR="00817495" w:rsidRPr="00687AD1" w:rsidRDefault="00817495" w:rsidP="007A312F">
      <w:pPr>
        <w:widowControl w:val="0"/>
        <w:numPr>
          <w:ilvl w:val="0"/>
          <w:numId w:val="17"/>
        </w:numPr>
        <w:tabs>
          <w:tab w:val="clear" w:pos="1368"/>
          <w:tab w:val="num" w:pos="1560"/>
        </w:tabs>
        <w:kinsoku w:val="0"/>
        <w:overflowPunct w:val="0"/>
        <w:ind w:left="1560" w:right="1134" w:hanging="426"/>
        <w:jc w:val="both"/>
        <w:textAlignment w:val="baseline"/>
        <w:rPr>
          <w:i/>
          <w:iCs/>
          <w:spacing w:val="1"/>
          <w:sz w:val="20"/>
          <w:szCs w:val="20"/>
        </w:rPr>
      </w:pPr>
      <w:r w:rsidRPr="00687AD1">
        <w:rPr>
          <w:i/>
          <w:iCs/>
          <w:spacing w:val="1"/>
          <w:sz w:val="20"/>
          <w:szCs w:val="20"/>
        </w:rPr>
        <w:t>Por incumplimientos comprobados de las obligaciones y condiciones establecidas en la normativa vigente, los términos y compromisos asumidos contractualmente y el acuerdo de renovación de la concesión.</w:t>
      </w:r>
    </w:p>
    <w:p w:rsidR="007A312F" w:rsidRPr="00687AD1" w:rsidRDefault="007A312F" w:rsidP="007A312F">
      <w:pPr>
        <w:widowControl w:val="0"/>
        <w:kinsoku w:val="0"/>
        <w:overflowPunct w:val="0"/>
        <w:ind w:left="1560" w:right="1134"/>
        <w:jc w:val="both"/>
        <w:textAlignment w:val="baseline"/>
        <w:rPr>
          <w:i/>
          <w:iCs/>
          <w:spacing w:val="1"/>
          <w:sz w:val="20"/>
          <w:szCs w:val="20"/>
        </w:rPr>
      </w:pPr>
    </w:p>
    <w:p w:rsidR="00817495" w:rsidRPr="00687AD1" w:rsidRDefault="00817495" w:rsidP="007A312F">
      <w:pPr>
        <w:widowControl w:val="0"/>
        <w:numPr>
          <w:ilvl w:val="0"/>
          <w:numId w:val="18"/>
        </w:numPr>
        <w:tabs>
          <w:tab w:val="clear" w:pos="1368"/>
          <w:tab w:val="num" w:pos="1560"/>
        </w:tabs>
        <w:kinsoku w:val="0"/>
        <w:overflowPunct w:val="0"/>
        <w:ind w:left="1560" w:right="1134" w:hanging="426"/>
        <w:jc w:val="both"/>
        <w:textAlignment w:val="baseline"/>
        <w:rPr>
          <w:i/>
          <w:iCs/>
          <w:spacing w:val="1"/>
          <w:sz w:val="20"/>
          <w:szCs w:val="20"/>
        </w:rPr>
      </w:pPr>
      <w:r w:rsidRPr="00687AD1">
        <w:rPr>
          <w:i/>
          <w:iCs/>
          <w:spacing w:val="1"/>
          <w:sz w:val="20"/>
          <w:szCs w:val="20"/>
        </w:rPr>
        <w:t>Las causales establecidas para tal caso efecto en la Ley 7969 (art</w:t>
      </w:r>
      <w:r w:rsidR="007060BA">
        <w:rPr>
          <w:i/>
          <w:iCs/>
          <w:spacing w:val="1"/>
          <w:sz w:val="20"/>
          <w:szCs w:val="20"/>
        </w:rPr>
        <w:t>í</w:t>
      </w:r>
      <w:r w:rsidRPr="00687AD1">
        <w:rPr>
          <w:i/>
          <w:iCs/>
          <w:spacing w:val="1"/>
          <w:sz w:val="20"/>
          <w:szCs w:val="20"/>
        </w:rPr>
        <w:t>cul</w:t>
      </w:r>
      <w:r w:rsidR="007060BA">
        <w:rPr>
          <w:i/>
          <w:iCs/>
          <w:spacing w:val="1"/>
          <w:sz w:val="20"/>
          <w:szCs w:val="20"/>
        </w:rPr>
        <w:t>o</w:t>
      </w:r>
      <w:r w:rsidRPr="00687AD1">
        <w:rPr>
          <w:i/>
          <w:iCs/>
          <w:spacing w:val="1"/>
          <w:sz w:val="20"/>
          <w:szCs w:val="20"/>
        </w:rPr>
        <w:t xml:space="preserve"> 40)...".</w:t>
      </w:r>
    </w:p>
    <w:p w:rsidR="007A312F" w:rsidRPr="00687AD1" w:rsidRDefault="007A312F" w:rsidP="007A312F">
      <w:pPr>
        <w:widowControl w:val="0"/>
        <w:kinsoku w:val="0"/>
        <w:overflowPunct w:val="0"/>
        <w:ind w:left="1560" w:right="1134"/>
        <w:jc w:val="both"/>
        <w:textAlignment w:val="baseline"/>
        <w:rPr>
          <w:i/>
          <w:iCs/>
          <w:spacing w:val="1"/>
          <w:sz w:val="20"/>
          <w:szCs w:val="20"/>
        </w:rPr>
      </w:pPr>
    </w:p>
    <w:p w:rsidR="00817495" w:rsidRPr="00687AD1" w:rsidRDefault="00817495" w:rsidP="007A312F">
      <w:pPr>
        <w:widowControl w:val="0"/>
        <w:numPr>
          <w:ilvl w:val="0"/>
          <w:numId w:val="19"/>
        </w:numPr>
        <w:tabs>
          <w:tab w:val="clear" w:pos="1368"/>
          <w:tab w:val="num" w:pos="1560"/>
        </w:tabs>
        <w:kinsoku w:val="0"/>
        <w:overflowPunct w:val="0"/>
        <w:ind w:left="1560" w:right="1134" w:hanging="426"/>
        <w:jc w:val="both"/>
        <w:textAlignment w:val="baseline"/>
        <w:rPr>
          <w:i/>
          <w:iCs/>
          <w:spacing w:val="1"/>
          <w:sz w:val="20"/>
          <w:szCs w:val="20"/>
        </w:rPr>
      </w:pPr>
      <w:r w:rsidRPr="00687AD1">
        <w:rPr>
          <w:i/>
          <w:iCs/>
          <w:spacing w:val="1"/>
          <w:sz w:val="20"/>
          <w:szCs w:val="20"/>
          <w:u w:val="single"/>
        </w:rPr>
        <w:t>Ceder, transferir de algún modo o alquilar la concesión sin contar con la autorización del Consejo de Transporte Público</w:t>
      </w:r>
      <w:r w:rsidRPr="00687AD1">
        <w:rPr>
          <w:i/>
          <w:iCs/>
          <w:spacing w:val="1"/>
          <w:sz w:val="20"/>
          <w:szCs w:val="20"/>
        </w:rPr>
        <w:t>.".</w:t>
      </w:r>
    </w:p>
    <w:p w:rsidR="00817495" w:rsidRPr="00687AD1" w:rsidRDefault="00817495" w:rsidP="00817495">
      <w:pPr>
        <w:kinsoku w:val="0"/>
        <w:overflowPunct w:val="0"/>
        <w:ind w:left="851" w:right="851"/>
        <w:jc w:val="both"/>
        <w:textAlignment w:val="baseline"/>
        <w:rPr>
          <w:bCs/>
          <w:u w:val="single"/>
        </w:rPr>
      </w:pPr>
    </w:p>
    <w:p w:rsidR="00817495" w:rsidRPr="00687AD1" w:rsidRDefault="00817495" w:rsidP="00817495">
      <w:pPr>
        <w:kinsoku w:val="0"/>
        <w:overflowPunct w:val="0"/>
        <w:ind w:left="851" w:right="851"/>
        <w:jc w:val="both"/>
        <w:textAlignment w:val="baseline"/>
        <w:rPr>
          <w:bCs/>
          <w:sz w:val="20"/>
          <w:szCs w:val="20"/>
          <w:u w:val="single"/>
        </w:rPr>
      </w:pPr>
    </w:p>
    <w:p w:rsidR="00817495" w:rsidRPr="00687AD1" w:rsidRDefault="00817495" w:rsidP="00817495">
      <w:pPr>
        <w:kinsoku w:val="0"/>
        <w:overflowPunct w:val="0"/>
        <w:ind w:left="851" w:right="851"/>
        <w:jc w:val="both"/>
        <w:textAlignment w:val="baseline"/>
        <w:rPr>
          <w:spacing w:val="1"/>
          <w:sz w:val="20"/>
          <w:szCs w:val="20"/>
        </w:rPr>
      </w:pPr>
      <w:r w:rsidRPr="00687AD1">
        <w:rPr>
          <w:spacing w:val="1"/>
          <w:sz w:val="20"/>
          <w:szCs w:val="20"/>
        </w:rPr>
        <w:t xml:space="preserve">En el caso que nos ocupa, se tiene con certeza, que existe un poder generalísimo sin límite de suma, entre el concesionario </w:t>
      </w:r>
      <w:r w:rsidR="00B02FEA">
        <w:rPr>
          <w:spacing w:val="1"/>
          <w:sz w:val="20"/>
          <w:szCs w:val="20"/>
        </w:rPr>
        <w:t>RBU</w:t>
      </w:r>
      <w:r w:rsidRPr="00687AD1">
        <w:rPr>
          <w:spacing w:val="1"/>
          <w:sz w:val="20"/>
          <w:szCs w:val="20"/>
        </w:rPr>
        <w:t xml:space="preserve"> y el señor Cristian Ruiz Álvarez, mandato inscrito bajo la cita 5</w:t>
      </w:r>
      <w:r w:rsidR="00A864F1" w:rsidRPr="00687AD1">
        <w:rPr>
          <w:spacing w:val="1"/>
          <w:sz w:val="20"/>
          <w:szCs w:val="20"/>
        </w:rPr>
        <w:t>42-18875-1-1</w:t>
      </w:r>
      <w:r w:rsidRPr="00687AD1">
        <w:rPr>
          <w:spacing w:val="1"/>
          <w:sz w:val="20"/>
          <w:szCs w:val="20"/>
        </w:rPr>
        <w:t>, que se constituyó, estableciendo lo siguiente:</w:t>
      </w:r>
      <w:r w:rsidRPr="00687AD1">
        <w:rPr>
          <w:bCs/>
          <w:sz w:val="20"/>
          <w:szCs w:val="20"/>
        </w:rPr>
        <w:t xml:space="preserve"> </w:t>
      </w:r>
      <w:r w:rsidRPr="00687AD1">
        <w:rPr>
          <w:i/>
          <w:iCs/>
          <w:spacing w:val="1"/>
          <w:sz w:val="20"/>
          <w:szCs w:val="20"/>
        </w:rPr>
        <w:t>“concediéndole al apoderado el firmar todo documento ante el Consejo de Transporte Público que sea necesario para la Libre y completa explotación de esta concesión. Para traspasar, enajenar y disponer cuando este habilitado de acuerdo a la Ley 7969 esta concesión a favor de terceros e inclusive de sí mismo para lo que está expresamente autorizado, según el artículo 1263 del Código Civil, además para firmar en el momento que sea indicado el contrato de concesión...".</w:t>
      </w:r>
      <w:r w:rsidRPr="00687AD1">
        <w:rPr>
          <w:bCs/>
          <w:i/>
          <w:iCs/>
          <w:sz w:val="20"/>
          <w:szCs w:val="20"/>
        </w:rPr>
        <w:t xml:space="preserve"> </w:t>
      </w:r>
      <w:r w:rsidRPr="00687AD1">
        <w:rPr>
          <w:spacing w:val="1"/>
          <w:sz w:val="20"/>
          <w:szCs w:val="20"/>
        </w:rPr>
        <w:t>Que como consecuencia de lo anterior, resulta evidente que las obligaciones inherentes a la concesión de taxi, deben ser cumplidas por el propio concesionario, situación que en el presente caso, se desvirtúa tal principio de carácter personalísimo de la concesión de taxi.</w:t>
      </w:r>
    </w:p>
    <w:p w:rsidR="00817495" w:rsidRPr="00687AD1" w:rsidRDefault="00817495" w:rsidP="00817495">
      <w:pPr>
        <w:kinsoku w:val="0"/>
        <w:overflowPunct w:val="0"/>
        <w:ind w:left="851" w:right="851"/>
        <w:textAlignment w:val="baseline"/>
        <w:rPr>
          <w:spacing w:val="1"/>
        </w:rPr>
      </w:pPr>
    </w:p>
    <w:p w:rsidR="00817495" w:rsidRPr="00687AD1" w:rsidRDefault="00817495" w:rsidP="00817495">
      <w:pPr>
        <w:kinsoku w:val="0"/>
        <w:overflowPunct w:val="0"/>
        <w:ind w:left="851" w:right="851"/>
        <w:jc w:val="both"/>
        <w:textAlignment w:val="baseline"/>
        <w:rPr>
          <w:i/>
          <w:iCs/>
          <w:spacing w:val="1"/>
          <w:sz w:val="20"/>
          <w:szCs w:val="20"/>
        </w:rPr>
      </w:pPr>
      <w:r w:rsidRPr="00687AD1">
        <w:rPr>
          <w:spacing w:val="1"/>
          <w:sz w:val="20"/>
          <w:szCs w:val="20"/>
        </w:rPr>
        <w:t>Por las razones expuestas, es necesario recordar que la concesión administrativa del servicio público remunerado de personas modalidad taxi, es un derecho de explotación y no un derecho re</w:t>
      </w:r>
      <w:r w:rsidR="007060BA">
        <w:rPr>
          <w:spacing w:val="1"/>
          <w:sz w:val="20"/>
          <w:szCs w:val="20"/>
        </w:rPr>
        <w:t>al administrativo, por lo tanto</w:t>
      </w:r>
      <w:r w:rsidRPr="00687AD1">
        <w:rPr>
          <w:spacing w:val="1"/>
          <w:sz w:val="20"/>
          <w:szCs w:val="20"/>
        </w:rPr>
        <w:t xml:space="preserve"> tiene carácter personalísimo. No se debe perder de vista que la concesión que nos ocupa es un bien que pertenece al Estado, cuya prestación ha sido delegada al particular mediante la figura de la concesión administrativa, y no un bien personal del concesionario, por tal razón, la norma que regula el otorgamiento de estas concesiones se condiciona al cumplimiento de una serie de requisitos subjetivos por parte de quien pretenda prestar el servicio; es por ello que la jurisprudencia ha establecido el carácter personalísimo, y en este sentido, la Sala Constitucional, mediante Resolución N 5403-95, de las dieciséis horas seis minutos del tres de octubre de mil novecientos noventa y cinco, en lo conducente indico </w:t>
      </w:r>
      <w:r w:rsidRPr="00687AD1">
        <w:rPr>
          <w:i/>
          <w:iCs/>
          <w:spacing w:val="1"/>
          <w:sz w:val="20"/>
          <w:szCs w:val="20"/>
        </w:rPr>
        <w:t xml:space="preserve">"...una característica típica de la contratación administrativa es que crea una obligación o </w:t>
      </w:r>
      <w:r w:rsidRPr="00687AD1">
        <w:rPr>
          <w:i/>
          <w:iCs/>
          <w:spacing w:val="1"/>
          <w:sz w:val="20"/>
          <w:szCs w:val="20"/>
        </w:rPr>
        <w:lastRenderedPageBreak/>
        <w:t>derecho personal a cargo o a favor del contratante... dicho en otros términos, se trata de un acto intuito personae. (...) De ese carácter personalísimo de la contratación administrativa se desprende el colorarlo de que el cumplimiento de las obligaciones contenidas en el contrato le corresponde "personalmente" al concesionario... (..)De este modo, constituye una obligación fundamental del concesionario el ejercer por sí mismo la concesión, de ahí que el cambi</w:t>
      </w:r>
      <w:r w:rsidR="007060BA">
        <w:rPr>
          <w:i/>
          <w:iCs/>
          <w:spacing w:val="1"/>
          <w:sz w:val="20"/>
          <w:szCs w:val="20"/>
        </w:rPr>
        <w:t>o</w:t>
      </w:r>
      <w:r w:rsidRPr="00687AD1">
        <w:rPr>
          <w:i/>
          <w:iCs/>
          <w:spacing w:val="1"/>
          <w:sz w:val="20"/>
          <w:szCs w:val="20"/>
        </w:rPr>
        <w:t xml:space="preserve"> de titularidad sin autorización administrativa previa y expresa constituye un grave incumplimiento de la concesión que faculta par</w:t>
      </w:r>
      <w:r w:rsidR="007060BA">
        <w:rPr>
          <w:i/>
          <w:iCs/>
          <w:spacing w:val="1"/>
          <w:sz w:val="20"/>
          <w:szCs w:val="20"/>
        </w:rPr>
        <w:t>a</w:t>
      </w:r>
      <w:r w:rsidRPr="00687AD1">
        <w:rPr>
          <w:i/>
          <w:iCs/>
          <w:spacing w:val="1"/>
          <w:sz w:val="20"/>
          <w:szCs w:val="20"/>
        </w:rPr>
        <w:t xml:space="preserve"> declarar la caducidad del contrato".</w:t>
      </w:r>
    </w:p>
    <w:p w:rsidR="00817495" w:rsidRPr="00687AD1" w:rsidRDefault="00817495" w:rsidP="00817495">
      <w:pPr>
        <w:kinsoku w:val="0"/>
        <w:overflowPunct w:val="0"/>
        <w:ind w:left="851" w:right="851"/>
        <w:jc w:val="both"/>
        <w:textAlignment w:val="baseline"/>
        <w:rPr>
          <w:spacing w:val="5"/>
        </w:rPr>
      </w:pPr>
    </w:p>
    <w:p w:rsidR="001638E0" w:rsidRPr="00687AD1" w:rsidRDefault="00817495" w:rsidP="00115E74">
      <w:pPr>
        <w:kinsoku w:val="0"/>
        <w:overflowPunct w:val="0"/>
        <w:ind w:left="851" w:right="851"/>
        <w:jc w:val="both"/>
        <w:textAlignment w:val="baseline"/>
        <w:rPr>
          <w:color w:val="000000" w:themeColor="text1"/>
          <w:spacing w:val="1"/>
          <w:sz w:val="20"/>
          <w:szCs w:val="20"/>
        </w:rPr>
      </w:pPr>
      <w:r w:rsidRPr="00687AD1">
        <w:rPr>
          <w:spacing w:val="1"/>
          <w:sz w:val="20"/>
          <w:szCs w:val="20"/>
        </w:rPr>
        <w:t xml:space="preserve">En razón de todo lo anteriormente indicado, considera el Órgano Director, que se debe proceder con la cancelación de la concesión administrativa de taxi, de la unidad placa </w:t>
      </w:r>
      <w:r w:rsidR="00B02FEA">
        <w:rPr>
          <w:spacing w:val="1"/>
          <w:sz w:val="20"/>
          <w:szCs w:val="20"/>
        </w:rPr>
        <w:t>TA-XXX</w:t>
      </w:r>
      <w:r w:rsidRPr="00687AD1">
        <w:rPr>
          <w:spacing w:val="1"/>
          <w:sz w:val="20"/>
          <w:szCs w:val="20"/>
        </w:rPr>
        <w:t>, al existir conductas por parte del concesionario de taxi, de otorgar la cesión de derechos sin la previa autorización del Consejo de Transporte tanto por lo dispuesto en el poder generalísimo a favor del señor Cristian Ruiz Álvarez; e inclusive se determinó que posteriormente el señor Bolaños Ulate en el año 2011, intentó realizar un traspaso de manera formal ante este Consejo, mediante documento con cita de presentación 95241, presentada ante Ventanilla Única; a favor del señor Oscar Mario Rojas Montes; información suministrada, por media de la funciona</w:t>
      </w:r>
      <w:r w:rsidR="007060BA">
        <w:rPr>
          <w:spacing w:val="1"/>
          <w:sz w:val="20"/>
          <w:szCs w:val="20"/>
        </w:rPr>
        <w:t>ria encargada de la base de dato</w:t>
      </w:r>
      <w:r w:rsidRPr="00687AD1">
        <w:rPr>
          <w:spacing w:val="1"/>
          <w:sz w:val="20"/>
          <w:szCs w:val="20"/>
        </w:rPr>
        <w:t xml:space="preserve">s de </w:t>
      </w:r>
      <w:r w:rsidRPr="00687AD1">
        <w:rPr>
          <w:color w:val="000000" w:themeColor="text1"/>
          <w:spacing w:val="1"/>
          <w:sz w:val="20"/>
          <w:szCs w:val="20"/>
        </w:rPr>
        <w:t>la Plataforma de servicios, la señora (ita) Ariana Fernández, sin embargo no se prosiguió con el trámite debido a la existencia del presente procedimient</w:t>
      </w:r>
      <w:r w:rsidR="00115E74" w:rsidRPr="00687AD1">
        <w:rPr>
          <w:color w:val="000000" w:themeColor="text1"/>
          <w:spacing w:val="1"/>
          <w:sz w:val="20"/>
          <w:szCs w:val="20"/>
        </w:rPr>
        <w:t xml:space="preserve">o administrativo. </w:t>
      </w:r>
      <w:r w:rsidR="00585E70" w:rsidRPr="00687AD1">
        <w:rPr>
          <w:color w:val="000000" w:themeColor="text1"/>
          <w:sz w:val="20"/>
          <w:szCs w:val="20"/>
        </w:rPr>
        <w:t xml:space="preserve">(…)” </w:t>
      </w:r>
      <w:r w:rsidR="00900193" w:rsidRPr="00687AD1">
        <w:rPr>
          <w:color w:val="000000" w:themeColor="text1"/>
          <w:sz w:val="20"/>
          <w:szCs w:val="20"/>
        </w:rPr>
        <w:t xml:space="preserve">(Léanse los folios del </w:t>
      </w:r>
      <w:r w:rsidR="00115E74" w:rsidRPr="00687AD1">
        <w:rPr>
          <w:color w:val="000000" w:themeColor="text1"/>
          <w:sz w:val="20"/>
          <w:szCs w:val="20"/>
        </w:rPr>
        <w:t>14</w:t>
      </w:r>
      <w:r w:rsidR="00900193" w:rsidRPr="00687AD1">
        <w:rPr>
          <w:color w:val="000000" w:themeColor="text1"/>
          <w:sz w:val="20"/>
          <w:szCs w:val="20"/>
        </w:rPr>
        <w:t xml:space="preserve"> al </w:t>
      </w:r>
      <w:r w:rsidR="00115E74" w:rsidRPr="00687AD1">
        <w:rPr>
          <w:color w:val="000000" w:themeColor="text1"/>
          <w:sz w:val="20"/>
          <w:szCs w:val="20"/>
        </w:rPr>
        <w:t>16</w:t>
      </w:r>
      <w:r w:rsidR="00900193" w:rsidRPr="00687AD1">
        <w:rPr>
          <w:color w:val="000000" w:themeColor="text1"/>
          <w:sz w:val="20"/>
          <w:szCs w:val="20"/>
        </w:rPr>
        <w:t xml:space="preserve"> del expediente administrativo TAT-</w:t>
      </w:r>
      <w:r w:rsidR="00115E74" w:rsidRPr="00687AD1">
        <w:rPr>
          <w:color w:val="000000" w:themeColor="text1"/>
          <w:sz w:val="20"/>
          <w:szCs w:val="20"/>
        </w:rPr>
        <w:t>27</w:t>
      </w:r>
      <w:r w:rsidR="00900193" w:rsidRPr="00687AD1">
        <w:rPr>
          <w:color w:val="000000" w:themeColor="text1"/>
          <w:sz w:val="20"/>
          <w:szCs w:val="20"/>
        </w:rPr>
        <w:t>-1</w:t>
      </w:r>
      <w:r w:rsidR="00115E74" w:rsidRPr="00687AD1">
        <w:rPr>
          <w:color w:val="000000" w:themeColor="text1"/>
          <w:sz w:val="20"/>
          <w:szCs w:val="20"/>
        </w:rPr>
        <w:t>6</w:t>
      </w:r>
      <w:r w:rsidR="00900193" w:rsidRPr="00687AD1">
        <w:rPr>
          <w:color w:val="000000" w:themeColor="text1"/>
          <w:sz w:val="20"/>
          <w:szCs w:val="20"/>
        </w:rPr>
        <w:t>)</w:t>
      </w:r>
    </w:p>
    <w:p w:rsidR="001638E0" w:rsidRPr="00687AD1" w:rsidRDefault="001638E0" w:rsidP="001638E0">
      <w:pPr>
        <w:kinsoku w:val="0"/>
        <w:overflowPunct w:val="0"/>
        <w:ind w:left="851" w:right="851"/>
        <w:jc w:val="both"/>
        <w:textAlignment w:val="baseline"/>
        <w:rPr>
          <w:b/>
          <w:bCs/>
          <w:color w:val="000000" w:themeColor="text1"/>
          <w:spacing w:val="7"/>
          <w:sz w:val="20"/>
          <w:szCs w:val="20"/>
        </w:rPr>
      </w:pPr>
    </w:p>
    <w:p w:rsidR="00316369" w:rsidRPr="00687AD1" w:rsidRDefault="004622B3" w:rsidP="00461E3F">
      <w:pPr>
        <w:pStyle w:val="Sinespaciado"/>
        <w:spacing w:line="276" w:lineRule="auto"/>
        <w:jc w:val="both"/>
        <w:rPr>
          <w:color w:val="000000" w:themeColor="text1"/>
          <w:sz w:val="20"/>
          <w:szCs w:val="20"/>
        </w:rPr>
      </w:pPr>
      <w:r w:rsidRPr="00687AD1">
        <w:rPr>
          <w:rFonts w:ascii="Times New Roman" w:eastAsia="Times New Roman" w:hAnsi="Times New Roman"/>
          <w:color w:val="000000" w:themeColor="text1"/>
          <w:sz w:val="24"/>
          <w:szCs w:val="24"/>
          <w:lang w:eastAsia="es-ES"/>
        </w:rPr>
        <w:t>En razón de lo anterior, la Junta Directiva del Consejo de Tra</w:t>
      </w:r>
      <w:r w:rsidR="008F25E0" w:rsidRPr="00687AD1">
        <w:rPr>
          <w:rFonts w:ascii="Times New Roman" w:eastAsia="Times New Roman" w:hAnsi="Times New Roman"/>
          <w:color w:val="000000" w:themeColor="text1"/>
          <w:sz w:val="24"/>
          <w:szCs w:val="24"/>
          <w:lang w:eastAsia="es-ES"/>
        </w:rPr>
        <w:t>n</w:t>
      </w:r>
      <w:r w:rsidRPr="00687AD1">
        <w:rPr>
          <w:rFonts w:ascii="Times New Roman" w:eastAsia="Times New Roman" w:hAnsi="Times New Roman"/>
          <w:color w:val="000000" w:themeColor="text1"/>
          <w:sz w:val="24"/>
          <w:szCs w:val="24"/>
          <w:lang w:eastAsia="es-ES"/>
        </w:rPr>
        <w:t>sporte Público,</w:t>
      </w:r>
      <w:r w:rsidR="00585E70" w:rsidRPr="00687AD1">
        <w:rPr>
          <w:rFonts w:ascii="Times New Roman" w:eastAsia="Times New Roman" w:hAnsi="Times New Roman"/>
          <w:color w:val="000000" w:themeColor="text1"/>
          <w:sz w:val="24"/>
          <w:szCs w:val="24"/>
          <w:lang w:eastAsia="es-ES"/>
        </w:rPr>
        <w:t xml:space="preserve"> dispone </w:t>
      </w:r>
      <w:r w:rsidR="00461E3F" w:rsidRPr="00687AD1">
        <w:rPr>
          <w:rFonts w:ascii="Times New Roman" w:eastAsia="Times New Roman" w:hAnsi="Times New Roman"/>
          <w:color w:val="000000" w:themeColor="text1"/>
          <w:sz w:val="24"/>
          <w:szCs w:val="24"/>
          <w:lang w:eastAsia="es-ES"/>
        </w:rPr>
        <w:t xml:space="preserve">aprobar la recomendación de cancelación de la concesión administrativa de taxi bajo la placa </w:t>
      </w:r>
      <w:r w:rsidR="00B02FEA">
        <w:rPr>
          <w:rFonts w:ascii="Times New Roman" w:eastAsia="Times New Roman" w:hAnsi="Times New Roman"/>
          <w:color w:val="000000" w:themeColor="text1"/>
          <w:sz w:val="24"/>
          <w:szCs w:val="24"/>
          <w:lang w:eastAsia="es-ES"/>
        </w:rPr>
        <w:t>TA-XXX</w:t>
      </w:r>
      <w:r w:rsidR="00461E3F" w:rsidRPr="00687AD1">
        <w:rPr>
          <w:rFonts w:ascii="Times New Roman" w:eastAsia="Times New Roman" w:hAnsi="Times New Roman"/>
          <w:color w:val="000000" w:themeColor="text1"/>
          <w:sz w:val="24"/>
          <w:szCs w:val="24"/>
          <w:lang w:eastAsia="es-ES"/>
        </w:rPr>
        <w:t xml:space="preserve"> otorgada a </w:t>
      </w:r>
      <w:r w:rsidR="00B02FEA">
        <w:rPr>
          <w:rFonts w:ascii="Times New Roman" w:eastAsia="Times New Roman" w:hAnsi="Times New Roman"/>
          <w:color w:val="000000" w:themeColor="text1"/>
          <w:sz w:val="24"/>
          <w:szCs w:val="24"/>
          <w:lang w:eastAsia="es-ES"/>
        </w:rPr>
        <w:t>RBU</w:t>
      </w:r>
      <w:r w:rsidR="00461E3F" w:rsidRPr="00687AD1">
        <w:rPr>
          <w:rFonts w:ascii="Times New Roman" w:eastAsia="Times New Roman" w:hAnsi="Times New Roman"/>
          <w:color w:val="000000" w:themeColor="text1"/>
          <w:sz w:val="24"/>
          <w:szCs w:val="24"/>
          <w:lang w:eastAsia="es-ES"/>
        </w:rPr>
        <w:t>.</w:t>
      </w:r>
    </w:p>
    <w:p w:rsidR="00585E70" w:rsidRPr="00687AD1" w:rsidRDefault="00585E70" w:rsidP="000E37EE">
      <w:pPr>
        <w:pStyle w:val="Default"/>
        <w:spacing w:line="276" w:lineRule="auto"/>
        <w:jc w:val="both"/>
        <w:rPr>
          <w:rFonts w:ascii="Times New Roman" w:hAnsi="Times New Roman" w:cs="Times New Roman"/>
          <w:b/>
          <w:color w:val="000000" w:themeColor="text1"/>
        </w:rPr>
      </w:pPr>
    </w:p>
    <w:p w:rsidR="00237074" w:rsidRPr="00687AD1" w:rsidRDefault="00237074" w:rsidP="00237074">
      <w:pPr>
        <w:pStyle w:val="Default"/>
        <w:spacing w:line="276" w:lineRule="auto"/>
        <w:jc w:val="both"/>
        <w:rPr>
          <w:rFonts w:ascii="Times New Roman" w:hAnsi="Times New Roman" w:cs="Times New Roman"/>
          <w:color w:val="000000" w:themeColor="text1"/>
        </w:rPr>
      </w:pPr>
      <w:r w:rsidRPr="00687AD1">
        <w:rPr>
          <w:rFonts w:ascii="Times New Roman" w:hAnsi="Times New Roman" w:cs="Times New Roman"/>
          <w:color w:val="000000" w:themeColor="text1"/>
        </w:rPr>
        <w:t xml:space="preserve">El acuerdo fue notificado el día </w:t>
      </w:r>
      <w:r w:rsidR="00461E3F" w:rsidRPr="00687AD1">
        <w:rPr>
          <w:rFonts w:ascii="Times New Roman" w:hAnsi="Times New Roman" w:cs="Times New Roman"/>
          <w:b/>
          <w:color w:val="000000" w:themeColor="text1"/>
        </w:rPr>
        <w:t xml:space="preserve">13 </w:t>
      </w:r>
      <w:r w:rsidRPr="00687AD1">
        <w:rPr>
          <w:rFonts w:ascii="Times New Roman" w:hAnsi="Times New Roman" w:cs="Times New Roman"/>
          <w:b/>
          <w:color w:val="000000" w:themeColor="text1"/>
        </w:rPr>
        <w:t xml:space="preserve">de </w:t>
      </w:r>
      <w:r w:rsidR="00461E3F" w:rsidRPr="00687AD1">
        <w:rPr>
          <w:rFonts w:ascii="Times New Roman" w:hAnsi="Times New Roman" w:cs="Times New Roman"/>
          <w:b/>
          <w:color w:val="000000" w:themeColor="text1"/>
        </w:rPr>
        <w:t>noviembre</w:t>
      </w:r>
      <w:r w:rsidRPr="00687AD1">
        <w:rPr>
          <w:rFonts w:ascii="Times New Roman" w:hAnsi="Times New Roman" w:cs="Times New Roman"/>
          <w:b/>
          <w:color w:val="000000" w:themeColor="text1"/>
        </w:rPr>
        <w:t xml:space="preserve"> del 20</w:t>
      </w:r>
      <w:r w:rsidR="00461E3F" w:rsidRPr="00687AD1">
        <w:rPr>
          <w:rFonts w:ascii="Times New Roman" w:hAnsi="Times New Roman" w:cs="Times New Roman"/>
          <w:b/>
          <w:color w:val="000000" w:themeColor="text1"/>
        </w:rPr>
        <w:t>1</w:t>
      </w:r>
      <w:r w:rsidR="009727B4" w:rsidRPr="00687AD1">
        <w:rPr>
          <w:rFonts w:ascii="Times New Roman" w:hAnsi="Times New Roman" w:cs="Times New Roman"/>
          <w:b/>
          <w:color w:val="000000" w:themeColor="text1"/>
        </w:rPr>
        <w:t>5</w:t>
      </w:r>
      <w:r w:rsidRPr="00687AD1">
        <w:rPr>
          <w:rFonts w:ascii="Times New Roman" w:hAnsi="Times New Roman" w:cs="Times New Roman"/>
          <w:color w:val="000000" w:themeColor="text1"/>
        </w:rPr>
        <w:t xml:space="preserve">. (Léase el folio del </w:t>
      </w:r>
      <w:r w:rsidR="00461E3F" w:rsidRPr="00687AD1">
        <w:rPr>
          <w:rFonts w:ascii="Times New Roman" w:hAnsi="Times New Roman" w:cs="Times New Roman"/>
          <w:color w:val="000000" w:themeColor="text1"/>
        </w:rPr>
        <w:t>17</w:t>
      </w:r>
      <w:r w:rsidRPr="00687AD1">
        <w:rPr>
          <w:rFonts w:ascii="Times New Roman" w:hAnsi="Times New Roman" w:cs="Times New Roman"/>
          <w:color w:val="000000" w:themeColor="text1"/>
        </w:rPr>
        <w:t xml:space="preserve"> del expediente administrativo TAT-</w:t>
      </w:r>
      <w:r w:rsidR="00461E3F" w:rsidRPr="00687AD1">
        <w:rPr>
          <w:rFonts w:ascii="Times New Roman" w:hAnsi="Times New Roman" w:cs="Times New Roman"/>
          <w:color w:val="000000" w:themeColor="text1"/>
        </w:rPr>
        <w:t>27</w:t>
      </w:r>
      <w:r w:rsidRPr="00687AD1">
        <w:rPr>
          <w:rFonts w:ascii="Times New Roman" w:hAnsi="Times New Roman" w:cs="Times New Roman"/>
          <w:color w:val="000000" w:themeColor="text1"/>
        </w:rPr>
        <w:t>-1</w:t>
      </w:r>
      <w:r w:rsidR="00461E3F" w:rsidRPr="00687AD1">
        <w:rPr>
          <w:rFonts w:ascii="Times New Roman" w:hAnsi="Times New Roman" w:cs="Times New Roman"/>
          <w:color w:val="000000" w:themeColor="text1"/>
        </w:rPr>
        <w:t>6</w:t>
      </w:r>
      <w:r w:rsidRPr="00687AD1">
        <w:rPr>
          <w:rFonts w:ascii="Times New Roman" w:hAnsi="Times New Roman" w:cs="Times New Roman"/>
          <w:color w:val="000000" w:themeColor="text1"/>
        </w:rPr>
        <w:t>)</w:t>
      </w:r>
    </w:p>
    <w:p w:rsidR="00237074" w:rsidRPr="00687AD1" w:rsidRDefault="00237074" w:rsidP="000E37EE">
      <w:pPr>
        <w:pStyle w:val="Default"/>
        <w:spacing w:line="276" w:lineRule="auto"/>
        <w:jc w:val="both"/>
        <w:rPr>
          <w:rFonts w:ascii="Times New Roman" w:hAnsi="Times New Roman" w:cs="Times New Roman"/>
          <w:color w:val="000000" w:themeColor="text1"/>
        </w:rPr>
      </w:pPr>
    </w:p>
    <w:p w:rsidR="00F61811" w:rsidRPr="00687AD1" w:rsidRDefault="00F61811" w:rsidP="000E37EE">
      <w:pPr>
        <w:pStyle w:val="Default"/>
        <w:spacing w:line="276" w:lineRule="auto"/>
        <w:jc w:val="both"/>
        <w:rPr>
          <w:rFonts w:ascii="Times New Roman" w:hAnsi="Times New Roman" w:cs="Times New Roman"/>
          <w:b/>
          <w:color w:val="000000" w:themeColor="text1"/>
        </w:rPr>
      </w:pPr>
      <w:r w:rsidRPr="00687AD1">
        <w:rPr>
          <w:rFonts w:ascii="Times New Roman" w:hAnsi="Times New Roman" w:cs="Times New Roman"/>
          <w:b/>
          <w:color w:val="000000" w:themeColor="text1"/>
        </w:rPr>
        <w:t xml:space="preserve">SEGUNDO.- </w:t>
      </w:r>
      <w:r w:rsidR="00C653DC" w:rsidRPr="00687AD1">
        <w:rPr>
          <w:rFonts w:ascii="Times New Roman" w:hAnsi="Times New Roman" w:cs="Times New Roman"/>
          <w:color w:val="000000" w:themeColor="text1"/>
        </w:rPr>
        <w:t xml:space="preserve">El señor </w:t>
      </w:r>
      <w:r w:rsidR="00B02FEA">
        <w:rPr>
          <w:rFonts w:ascii="Times New Roman" w:hAnsi="Times New Roman" w:cs="Times New Roman"/>
          <w:b/>
          <w:smallCaps/>
          <w:color w:val="000000" w:themeColor="text1"/>
        </w:rPr>
        <w:t>RBU</w:t>
      </w:r>
      <w:r w:rsidR="00C653DC" w:rsidRPr="00687AD1">
        <w:rPr>
          <w:rFonts w:ascii="Times New Roman" w:hAnsi="Times New Roman" w:cs="Times New Roman"/>
          <w:color w:val="000000" w:themeColor="text1"/>
        </w:rPr>
        <w:t xml:space="preserve">, </w:t>
      </w:r>
      <w:r w:rsidR="00AB6422" w:rsidRPr="00687AD1">
        <w:rPr>
          <w:rFonts w:ascii="Times New Roman" w:hAnsi="Times New Roman" w:cs="Times New Roman"/>
          <w:color w:val="000000" w:themeColor="text1"/>
        </w:rPr>
        <w:t xml:space="preserve">el día </w:t>
      </w:r>
      <w:r w:rsidR="00237074" w:rsidRPr="00687AD1">
        <w:rPr>
          <w:rFonts w:ascii="Times New Roman" w:hAnsi="Times New Roman" w:cs="Times New Roman"/>
          <w:b/>
          <w:color w:val="000000" w:themeColor="text1"/>
        </w:rPr>
        <w:t>1</w:t>
      </w:r>
      <w:r w:rsidR="009727B4" w:rsidRPr="00687AD1">
        <w:rPr>
          <w:rFonts w:ascii="Times New Roman" w:hAnsi="Times New Roman" w:cs="Times New Roman"/>
          <w:b/>
          <w:color w:val="000000" w:themeColor="text1"/>
        </w:rPr>
        <w:t>8</w:t>
      </w:r>
      <w:r w:rsidR="00900193" w:rsidRPr="00687AD1">
        <w:rPr>
          <w:rFonts w:ascii="Times New Roman" w:hAnsi="Times New Roman" w:cs="Times New Roman"/>
          <w:b/>
          <w:color w:val="000000" w:themeColor="text1"/>
        </w:rPr>
        <w:t xml:space="preserve"> de </w:t>
      </w:r>
      <w:r w:rsidR="009727B4" w:rsidRPr="00687AD1">
        <w:rPr>
          <w:rFonts w:ascii="Times New Roman" w:hAnsi="Times New Roman" w:cs="Times New Roman"/>
          <w:b/>
          <w:color w:val="000000" w:themeColor="text1"/>
        </w:rPr>
        <w:t>noviembre del 2015</w:t>
      </w:r>
      <w:r w:rsidR="00F76973" w:rsidRPr="00687AD1">
        <w:rPr>
          <w:rFonts w:ascii="Times New Roman" w:hAnsi="Times New Roman" w:cs="Times New Roman"/>
          <w:color w:val="000000" w:themeColor="text1"/>
        </w:rPr>
        <w:t>, i</w:t>
      </w:r>
      <w:r w:rsidRPr="00687AD1">
        <w:rPr>
          <w:rFonts w:ascii="Times New Roman" w:hAnsi="Times New Roman" w:cs="Times New Roman"/>
          <w:color w:val="000000" w:themeColor="text1"/>
        </w:rPr>
        <w:t>nterpone</w:t>
      </w:r>
      <w:r w:rsidR="00F76973" w:rsidRPr="00687AD1">
        <w:rPr>
          <w:rFonts w:ascii="Times New Roman" w:hAnsi="Times New Roman" w:cs="Times New Roman"/>
          <w:color w:val="000000" w:themeColor="text1"/>
        </w:rPr>
        <w:t xml:space="preserve"> </w:t>
      </w:r>
      <w:r w:rsidR="00E16C4D" w:rsidRPr="00687AD1">
        <w:rPr>
          <w:rFonts w:ascii="Times New Roman" w:hAnsi="Times New Roman" w:cs="Times New Roman"/>
          <w:b/>
          <w:smallCaps/>
          <w:color w:val="000000" w:themeColor="text1"/>
        </w:rPr>
        <w:t>Recurso de revocatoria con apelación en subsidio</w:t>
      </w:r>
      <w:r w:rsidR="00F76973" w:rsidRPr="00687AD1">
        <w:rPr>
          <w:rFonts w:ascii="Times New Roman" w:hAnsi="Times New Roman" w:cs="Times New Roman"/>
          <w:smallCaps/>
          <w:color w:val="000000" w:themeColor="text1"/>
        </w:rPr>
        <w:t>,</w:t>
      </w:r>
      <w:r w:rsidR="00F76973" w:rsidRPr="00687AD1">
        <w:rPr>
          <w:rFonts w:ascii="Times New Roman" w:hAnsi="Times New Roman" w:cs="Times New Roman"/>
          <w:b/>
          <w:smallCaps/>
          <w:color w:val="000000" w:themeColor="text1"/>
        </w:rPr>
        <w:t xml:space="preserve"> </w:t>
      </w:r>
      <w:r w:rsidR="00F76973" w:rsidRPr="00687AD1">
        <w:rPr>
          <w:rFonts w:ascii="Times New Roman" w:hAnsi="Times New Roman" w:cs="Times New Roman"/>
          <w:color w:val="000000" w:themeColor="text1"/>
        </w:rPr>
        <w:t xml:space="preserve">contra el </w:t>
      </w:r>
      <w:r w:rsidR="00FD7358" w:rsidRPr="00687AD1">
        <w:rPr>
          <w:rFonts w:ascii="Times New Roman" w:hAnsi="Times New Roman" w:cs="Times New Roman"/>
          <w:b/>
          <w:color w:val="000000" w:themeColor="text1"/>
        </w:rPr>
        <w:t xml:space="preserve">Artículo </w:t>
      </w:r>
      <w:r w:rsidR="009727B4" w:rsidRPr="00687AD1">
        <w:rPr>
          <w:rFonts w:ascii="Times New Roman" w:hAnsi="Times New Roman" w:cs="Times New Roman"/>
          <w:b/>
          <w:color w:val="000000" w:themeColor="text1"/>
        </w:rPr>
        <w:t>7.2.2</w:t>
      </w:r>
      <w:r w:rsidR="00FD7358" w:rsidRPr="00687AD1">
        <w:rPr>
          <w:rFonts w:ascii="Times New Roman" w:hAnsi="Times New Roman" w:cs="Times New Roman"/>
          <w:b/>
          <w:color w:val="000000" w:themeColor="text1"/>
        </w:rPr>
        <w:t xml:space="preserve"> de la Sesión Ordinaria </w:t>
      </w:r>
      <w:r w:rsidR="009727B4" w:rsidRPr="00687AD1">
        <w:rPr>
          <w:rFonts w:ascii="Times New Roman" w:hAnsi="Times New Roman" w:cs="Times New Roman"/>
          <w:b/>
          <w:color w:val="000000" w:themeColor="text1"/>
        </w:rPr>
        <w:t>61</w:t>
      </w:r>
      <w:r w:rsidR="00FD7358" w:rsidRPr="00687AD1">
        <w:rPr>
          <w:rFonts w:ascii="Times New Roman" w:hAnsi="Times New Roman" w:cs="Times New Roman"/>
          <w:b/>
          <w:color w:val="000000" w:themeColor="text1"/>
        </w:rPr>
        <w:t>-20</w:t>
      </w:r>
      <w:r w:rsidR="009727B4" w:rsidRPr="00687AD1">
        <w:rPr>
          <w:rFonts w:ascii="Times New Roman" w:hAnsi="Times New Roman" w:cs="Times New Roman"/>
          <w:b/>
          <w:color w:val="000000" w:themeColor="text1"/>
        </w:rPr>
        <w:t>15</w:t>
      </w:r>
      <w:r w:rsidR="00FD7358" w:rsidRPr="00687AD1">
        <w:rPr>
          <w:rFonts w:ascii="Times New Roman" w:hAnsi="Times New Roman" w:cs="Times New Roman"/>
          <w:b/>
          <w:color w:val="000000" w:themeColor="text1"/>
        </w:rPr>
        <w:t xml:space="preserve"> del </w:t>
      </w:r>
      <w:r w:rsidR="009727B4" w:rsidRPr="00687AD1">
        <w:rPr>
          <w:rFonts w:ascii="Times New Roman" w:hAnsi="Times New Roman" w:cs="Times New Roman"/>
          <w:b/>
          <w:color w:val="000000" w:themeColor="text1"/>
        </w:rPr>
        <w:t>4</w:t>
      </w:r>
      <w:r w:rsidR="00FD7358" w:rsidRPr="00687AD1">
        <w:rPr>
          <w:rFonts w:ascii="Times New Roman" w:hAnsi="Times New Roman" w:cs="Times New Roman"/>
          <w:b/>
          <w:color w:val="000000" w:themeColor="text1"/>
        </w:rPr>
        <w:t xml:space="preserve"> de </w:t>
      </w:r>
      <w:r w:rsidR="009727B4" w:rsidRPr="00687AD1">
        <w:rPr>
          <w:rFonts w:ascii="Times New Roman" w:hAnsi="Times New Roman" w:cs="Times New Roman"/>
          <w:b/>
          <w:color w:val="000000" w:themeColor="text1"/>
        </w:rPr>
        <w:t>noviembre</w:t>
      </w:r>
      <w:r w:rsidR="00FD7358" w:rsidRPr="00687AD1">
        <w:rPr>
          <w:rFonts w:ascii="Times New Roman" w:hAnsi="Times New Roman" w:cs="Times New Roman"/>
          <w:b/>
          <w:color w:val="000000" w:themeColor="text1"/>
        </w:rPr>
        <w:t xml:space="preserve"> del 20</w:t>
      </w:r>
      <w:r w:rsidR="009727B4" w:rsidRPr="00687AD1">
        <w:rPr>
          <w:rFonts w:ascii="Times New Roman" w:hAnsi="Times New Roman" w:cs="Times New Roman"/>
          <w:b/>
          <w:color w:val="000000" w:themeColor="text1"/>
        </w:rPr>
        <w:t>15</w:t>
      </w:r>
      <w:r w:rsidR="00F76973" w:rsidRPr="00687AD1">
        <w:rPr>
          <w:rFonts w:ascii="Times New Roman" w:hAnsi="Times New Roman" w:cs="Times New Roman"/>
          <w:color w:val="000000" w:themeColor="text1"/>
        </w:rPr>
        <w:t>, adoptado por la Junta Directiva del Consejo de Transporte Público</w:t>
      </w:r>
      <w:r w:rsidRPr="00687AD1">
        <w:rPr>
          <w:rFonts w:ascii="Times New Roman" w:hAnsi="Times New Roman" w:cs="Times New Roman"/>
          <w:color w:val="000000" w:themeColor="text1"/>
        </w:rPr>
        <w:t xml:space="preserve">, </w:t>
      </w:r>
      <w:r w:rsidR="00ED7E15" w:rsidRPr="00687AD1">
        <w:rPr>
          <w:rFonts w:ascii="Times New Roman" w:hAnsi="Times New Roman" w:cs="Times New Roman"/>
          <w:color w:val="000000" w:themeColor="text1"/>
        </w:rPr>
        <w:t>y en resumen alega lo siguiente:</w:t>
      </w:r>
      <w:r w:rsidRPr="00687AD1">
        <w:rPr>
          <w:rFonts w:ascii="Times New Roman" w:hAnsi="Times New Roman" w:cs="Times New Roman"/>
          <w:color w:val="000000" w:themeColor="text1"/>
        </w:rPr>
        <w:t xml:space="preserve"> </w:t>
      </w:r>
    </w:p>
    <w:p w:rsidR="00F61811" w:rsidRPr="00687AD1" w:rsidRDefault="00F61811" w:rsidP="00F61811">
      <w:pPr>
        <w:pStyle w:val="Default"/>
        <w:jc w:val="both"/>
        <w:rPr>
          <w:rFonts w:ascii="Times New Roman" w:hAnsi="Times New Roman" w:cs="Times New Roman"/>
          <w:color w:val="7030A0"/>
        </w:rPr>
      </w:pPr>
    </w:p>
    <w:p w:rsidR="007D7B9D" w:rsidRPr="00687AD1" w:rsidRDefault="007D7B9D" w:rsidP="007D7B9D">
      <w:pPr>
        <w:kinsoku w:val="0"/>
        <w:overflowPunct w:val="0"/>
        <w:ind w:left="567" w:right="851"/>
        <w:jc w:val="both"/>
        <w:textAlignment w:val="baseline"/>
        <w:rPr>
          <w:spacing w:val="4"/>
          <w:sz w:val="20"/>
          <w:szCs w:val="20"/>
        </w:rPr>
      </w:pPr>
      <w:r w:rsidRPr="00687AD1">
        <w:rPr>
          <w:spacing w:val="4"/>
          <w:sz w:val="20"/>
          <w:szCs w:val="20"/>
        </w:rPr>
        <w:t xml:space="preserve">“(…) Inconforme con la resolución de Sesión Ordinaria 61-2015 del 04 de Noviembre (sic) de 2015, referente al oficio DAJ 2015-003682, conclusión de procedimiento administrativo ordinario, presento formalmente recurso de </w:t>
      </w:r>
      <w:r w:rsidRPr="00687AD1">
        <w:rPr>
          <w:b/>
          <w:bCs/>
          <w:i/>
          <w:iCs/>
          <w:spacing w:val="4"/>
          <w:sz w:val="20"/>
          <w:szCs w:val="20"/>
          <w:u w:val="single"/>
        </w:rPr>
        <w:t xml:space="preserve">revocatoria </w:t>
      </w:r>
      <w:r w:rsidRPr="00687AD1">
        <w:rPr>
          <w:b/>
          <w:bCs/>
          <w:spacing w:val="4"/>
          <w:sz w:val="20"/>
          <w:szCs w:val="20"/>
          <w:u w:val="single"/>
        </w:rPr>
        <w:t xml:space="preserve">con </w:t>
      </w:r>
      <w:r w:rsidRPr="00687AD1">
        <w:rPr>
          <w:b/>
          <w:bCs/>
          <w:i/>
          <w:iCs/>
          <w:spacing w:val="4"/>
          <w:sz w:val="20"/>
          <w:szCs w:val="20"/>
          <w:u w:val="single"/>
        </w:rPr>
        <w:t>apelación en subsidio</w:t>
      </w:r>
      <w:r w:rsidRPr="00687AD1">
        <w:rPr>
          <w:spacing w:val="4"/>
          <w:sz w:val="20"/>
          <w:szCs w:val="20"/>
        </w:rPr>
        <w:t xml:space="preserve"> contra la misma, con fundamento en lo siguiente:</w:t>
      </w:r>
    </w:p>
    <w:p w:rsidR="007D7B9D" w:rsidRPr="00687AD1" w:rsidRDefault="007D7B9D" w:rsidP="007D7B9D">
      <w:pPr>
        <w:pStyle w:val="Prrafodelista"/>
        <w:numPr>
          <w:ilvl w:val="0"/>
          <w:numId w:val="22"/>
        </w:numPr>
        <w:kinsoku w:val="0"/>
        <w:overflowPunct w:val="0"/>
        <w:ind w:left="964" w:right="851"/>
        <w:jc w:val="both"/>
        <w:textAlignment w:val="baseline"/>
        <w:rPr>
          <w:spacing w:val="5"/>
        </w:rPr>
      </w:pPr>
      <w:r w:rsidRPr="00687AD1">
        <w:rPr>
          <w:spacing w:val="5"/>
        </w:rPr>
        <w:t>Acoge esta junta directiva las recomendaciones sancionatorias realizadas por el órgano director del proceso administrativo, sin revisar los hechos para los cuales fue instaurado el mismo, esto para cerciorarse que las averiguaciones reales de los hechos hubiesen sido objetivamente probadas y se tuvieran por de</w:t>
      </w:r>
      <w:r w:rsidR="007060BA">
        <w:rPr>
          <w:spacing w:val="5"/>
        </w:rPr>
        <w:t>n</w:t>
      </w:r>
      <w:r w:rsidR="00637D88" w:rsidRPr="00687AD1">
        <w:rPr>
          <w:spacing w:val="5"/>
        </w:rPr>
        <w:t>osta</w:t>
      </w:r>
      <w:r w:rsidRPr="00687AD1">
        <w:rPr>
          <w:spacing w:val="5"/>
        </w:rPr>
        <w:t>das</w:t>
      </w:r>
      <w:r w:rsidR="007060BA">
        <w:rPr>
          <w:spacing w:val="5"/>
        </w:rPr>
        <w:t xml:space="preserve"> (sic)</w:t>
      </w:r>
      <w:r w:rsidRPr="00687AD1">
        <w:rPr>
          <w:spacing w:val="5"/>
        </w:rPr>
        <w:t xml:space="preserve">. Lo anterior por cuanto, mediante el procedimiento administrativo se pretendía probar si el suscrito había traspasado la concesión de taxi por medio de un poder generalísimo a un tercero sin la previa autorización del consejo de trasporte </w:t>
      </w:r>
      <w:r w:rsidR="007060BA">
        <w:rPr>
          <w:spacing w:val="5"/>
        </w:rPr>
        <w:t xml:space="preserve">(sic) </w:t>
      </w:r>
      <w:r w:rsidRPr="00687AD1">
        <w:rPr>
          <w:spacing w:val="5"/>
        </w:rPr>
        <w:t>público. Lo cual no se puede tener com</w:t>
      </w:r>
      <w:r w:rsidR="00637D88" w:rsidRPr="00687AD1">
        <w:rPr>
          <w:spacing w:val="5"/>
        </w:rPr>
        <w:t>o</w:t>
      </w:r>
      <w:r w:rsidRPr="00687AD1">
        <w:rPr>
          <w:spacing w:val="5"/>
        </w:rPr>
        <w:t xml:space="preserve"> un hecho cierto y probado, puesto que el suscrito NUNCA ha realizado el traspaso de la concesión de Taxi placa TA- 39. Como prueba de ello se puede revisar el mismo expediente en el cual consta que la concesión de taxi desde el año 2004, a (sic) pertenecido al suscrito. Así mismo el hecho que desde esa fecha me he apersonado ante esta autoridad administrativa a </w:t>
      </w:r>
      <w:r w:rsidRPr="00687AD1">
        <w:rPr>
          <w:spacing w:val="5"/>
        </w:rPr>
        <w:lastRenderedPageBreak/>
        <w:t>realizar todos los tramites referentes a esta concesión de taxi, inclusive el tramite (sic) de renovación de concesión realizado en el año 2014.</w:t>
      </w:r>
    </w:p>
    <w:p w:rsidR="007D7B9D" w:rsidRPr="00687AD1" w:rsidRDefault="007D7B9D" w:rsidP="007D7B9D">
      <w:pPr>
        <w:pStyle w:val="Prrafodelista"/>
        <w:kinsoku w:val="0"/>
        <w:overflowPunct w:val="0"/>
        <w:ind w:left="964" w:right="851"/>
        <w:jc w:val="both"/>
        <w:textAlignment w:val="baseline"/>
        <w:rPr>
          <w:spacing w:val="5"/>
        </w:rPr>
      </w:pPr>
    </w:p>
    <w:p w:rsidR="007D7B9D" w:rsidRPr="00687AD1" w:rsidRDefault="007D7B9D" w:rsidP="007D7B9D">
      <w:pPr>
        <w:pStyle w:val="Prrafodelista"/>
        <w:numPr>
          <w:ilvl w:val="0"/>
          <w:numId w:val="22"/>
        </w:numPr>
        <w:kinsoku w:val="0"/>
        <w:overflowPunct w:val="0"/>
        <w:ind w:left="964" w:right="851"/>
        <w:jc w:val="both"/>
        <w:textAlignment w:val="baseline"/>
        <w:rPr>
          <w:spacing w:val="5"/>
        </w:rPr>
      </w:pPr>
      <w:r w:rsidRPr="00687AD1">
        <w:rPr>
          <w:spacing w:val="6"/>
        </w:rPr>
        <w:t xml:space="preserve">Inconforme con el hecho de que por una falta NO PROBADA e INEXISTENTE, se sancione al suscrito con la sanción más rigurosa como lo es la cancelación de la concesión de taxi </w:t>
      </w:r>
      <w:r w:rsidR="00B02FEA">
        <w:rPr>
          <w:spacing w:val="6"/>
        </w:rPr>
        <w:t>TA-XXX</w:t>
      </w:r>
      <w:r w:rsidRPr="00687AD1">
        <w:rPr>
          <w:spacing w:val="6"/>
        </w:rPr>
        <w:t>, la cual h</w:t>
      </w:r>
      <w:r w:rsidR="007060BA">
        <w:rPr>
          <w:spacing w:val="6"/>
        </w:rPr>
        <w:t>a</w:t>
      </w:r>
      <w:r w:rsidRPr="00687AD1">
        <w:rPr>
          <w:spacing w:val="6"/>
        </w:rPr>
        <w:t xml:space="preserve"> mantenido diligentemente en administración en los últimos doce años, causándome con ello un enorme perjuicio laboral, económico y patrimonial. Fundamentando esta junta directiva esta gravosa sanción en las recomendaciones arbitrarias, antojadizas, desproporcionales y alejadas de toda realidad, realizadas por un Órgano director el cual irresponsablemente prueba sus conclusiones basándose en una copia de un poder generalísimo el cual No existe ni consta inscrito en el Registro Nacional. El cual se utilizo (sic) en una única ocasión para la realización de un trámite administrativo ante este concejo de transporte, debido a que por razones de salud el suscrito en aquella ocasión no pudo realizar. Y no para realizar el traspaso de la concesión de taxi como pretende infundadamente ha</w:t>
      </w:r>
      <w:r w:rsidR="007060BA">
        <w:rPr>
          <w:spacing w:val="6"/>
        </w:rPr>
        <w:t>c</w:t>
      </w:r>
      <w:r w:rsidRPr="00687AD1">
        <w:rPr>
          <w:spacing w:val="6"/>
        </w:rPr>
        <w:t xml:space="preserve">er ver el Órgano director ante esta junta directiva. Mismo Poder del que consta su revocatoria, en el expediente administrativo de concesión </w:t>
      </w:r>
      <w:r w:rsidR="00B02FEA">
        <w:rPr>
          <w:spacing w:val="6"/>
        </w:rPr>
        <w:t>TA-XXX</w:t>
      </w:r>
      <w:r w:rsidRPr="00687AD1">
        <w:rPr>
          <w:spacing w:val="6"/>
        </w:rPr>
        <w:t xml:space="preserve"> de esta misma institución. Expediente el cual dicho órgano no fue capaz de revisar durante su investigación de la verdad real de los hechos, y antes de emitir las irresponsables recomendaciones a esta junta directiva.</w:t>
      </w:r>
    </w:p>
    <w:p w:rsidR="007D7B9D" w:rsidRPr="00687AD1" w:rsidRDefault="007D7B9D" w:rsidP="007D7B9D">
      <w:pPr>
        <w:pStyle w:val="Prrafodelista"/>
        <w:kinsoku w:val="0"/>
        <w:overflowPunct w:val="0"/>
        <w:ind w:left="964" w:right="851"/>
        <w:jc w:val="both"/>
        <w:textAlignment w:val="baseline"/>
        <w:rPr>
          <w:spacing w:val="5"/>
        </w:rPr>
      </w:pPr>
    </w:p>
    <w:p w:rsidR="007D7B9D" w:rsidRPr="00687AD1" w:rsidRDefault="007D7B9D" w:rsidP="007D7B9D">
      <w:pPr>
        <w:pStyle w:val="Prrafodelista"/>
        <w:numPr>
          <w:ilvl w:val="0"/>
          <w:numId w:val="22"/>
        </w:numPr>
        <w:kinsoku w:val="0"/>
        <w:overflowPunct w:val="0"/>
        <w:ind w:left="964" w:right="851"/>
        <w:jc w:val="both"/>
        <w:textAlignment w:val="baseline"/>
        <w:rPr>
          <w:color w:val="000000" w:themeColor="text1"/>
          <w:spacing w:val="5"/>
        </w:rPr>
      </w:pPr>
      <w:r w:rsidRPr="00687AD1">
        <w:rPr>
          <w:spacing w:val="5"/>
        </w:rPr>
        <w:t xml:space="preserve">Es inaceptable por el suscrito el hecho de que se asegure que "se tiene por demostrado que el suscrito traspaso la concesión de taxi sin contar con la previa autorización del concejo de trasporte público", debido a que esta aseveración totalmente FALSA Y ALEJADA DE TODA REALIDAD, puesto que como consta en el expediente administrativo de la concesión de Taxi </w:t>
      </w:r>
      <w:r w:rsidR="00B02FEA">
        <w:rPr>
          <w:spacing w:val="5"/>
        </w:rPr>
        <w:t>TA-XXX</w:t>
      </w:r>
      <w:r w:rsidRPr="00687AD1">
        <w:rPr>
          <w:spacing w:val="5"/>
        </w:rPr>
        <w:t xml:space="preserve"> y la certificación de Registro Nacional sección muebles, desde el año 2004 ha sido el suscrito único y actual administrador de esta concesión. Así mismo consta que la única ocasión en que pretendí traspasar dicha concesión lo hice solicitando previamente la </w:t>
      </w:r>
      <w:r w:rsidRPr="00687AD1">
        <w:rPr>
          <w:color w:val="000000" w:themeColor="text1"/>
          <w:spacing w:val="5"/>
        </w:rPr>
        <w:t xml:space="preserve">autorización de este concejo </w:t>
      </w:r>
      <w:r w:rsidRPr="00687AD1">
        <w:rPr>
          <w:color w:val="000000" w:themeColor="text1"/>
        </w:rPr>
        <w:t>de trasporte público. Autorización que no me fue aprobada, razón por la cual se archivo (sic) el proceso.</w:t>
      </w:r>
    </w:p>
    <w:p w:rsidR="007D7B9D" w:rsidRPr="00687AD1" w:rsidRDefault="007D7B9D" w:rsidP="007D7B9D">
      <w:pPr>
        <w:pStyle w:val="Prrafodelista"/>
        <w:rPr>
          <w:color w:val="000000" w:themeColor="text1"/>
        </w:rPr>
      </w:pPr>
    </w:p>
    <w:p w:rsidR="00900193" w:rsidRPr="00687AD1" w:rsidRDefault="007D7B9D" w:rsidP="007D7B9D">
      <w:pPr>
        <w:pStyle w:val="Prrafodelista"/>
        <w:numPr>
          <w:ilvl w:val="0"/>
          <w:numId w:val="22"/>
        </w:numPr>
        <w:kinsoku w:val="0"/>
        <w:overflowPunct w:val="0"/>
        <w:ind w:left="964" w:right="851"/>
        <w:jc w:val="both"/>
        <w:textAlignment w:val="baseline"/>
        <w:rPr>
          <w:color w:val="000000" w:themeColor="text1"/>
          <w:spacing w:val="5"/>
        </w:rPr>
      </w:pPr>
      <w:r w:rsidRPr="00687AD1">
        <w:rPr>
          <w:color w:val="000000" w:themeColor="text1"/>
        </w:rPr>
        <w:t>Por las razones anteriormente expuesta. Ruego proceder a acoger el presente recurso interpuesto, revocar la resolución impugnada y dejar sin ningún efecto las sanciones que en esta se establece y en su lugar dar por terminado este proceso y archivar el expediente. En caso de no acceder a esta solicitud, admitir en forma subsidiaria el recurso de apelación para ante el Tribunal Administrativo de Trasporte</w:t>
      </w:r>
      <w:r w:rsidR="007060BA">
        <w:rPr>
          <w:color w:val="000000" w:themeColor="text1"/>
        </w:rPr>
        <w:t xml:space="preserve"> (sic)</w:t>
      </w:r>
      <w:r w:rsidRPr="00687AD1">
        <w:rPr>
          <w:color w:val="000000" w:themeColor="text1"/>
        </w:rPr>
        <w:t>. (…)”</w:t>
      </w:r>
      <w:r w:rsidR="00F2234C" w:rsidRPr="00687AD1">
        <w:rPr>
          <w:color w:val="000000" w:themeColor="text1"/>
          <w:sz w:val="22"/>
          <w:szCs w:val="22"/>
        </w:rPr>
        <w:t xml:space="preserve"> </w:t>
      </w:r>
      <w:r w:rsidR="00900193" w:rsidRPr="00687AD1">
        <w:rPr>
          <w:color w:val="000000" w:themeColor="text1"/>
          <w:sz w:val="22"/>
          <w:szCs w:val="22"/>
        </w:rPr>
        <w:t xml:space="preserve">(Léanse los folios del </w:t>
      </w:r>
      <w:r w:rsidRPr="00687AD1">
        <w:rPr>
          <w:color w:val="000000" w:themeColor="text1"/>
          <w:sz w:val="22"/>
          <w:szCs w:val="22"/>
        </w:rPr>
        <w:t>8</w:t>
      </w:r>
      <w:r w:rsidR="000E37EE" w:rsidRPr="00687AD1">
        <w:rPr>
          <w:color w:val="000000" w:themeColor="text1"/>
          <w:sz w:val="22"/>
          <w:szCs w:val="22"/>
        </w:rPr>
        <w:t xml:space="preserve"> </w:t>
      </w:r>
      <w:r w:rsidRPr="00687AD1">
        <w:rPr>
          <w:color w:val="000000" w:themeColor="text1"/>
          <w:sz w:val="22"/>
          <w:szCs w:val="22"/>
        </w:rPr>
        <w:t>al</w:t>
      </w:r>
      <w:r w:rsidR="000E37EE" w:rsidRPr="00687AD1">
        <w:rPr>
          <w:color w:val="000000" w:themeColor="text1"/>
          <w:sz w:val="22"/>
          <w:szCs w:val="22"/>
        </w:rPr>
        <w:t xml:space="preserve"> </w:t>
      </w:r>
      <w:r w:rsidR="00684251" w:rsidRPr="00687AD1">
        <w:rPr>
          <w:color w:val="000000" w:themeColor="text1"/>
          <w:sz w:val="22"/>
          <w:szCs w:val="22"/>
        </w:rPr>
        <w:t>1</w:t>
      </w:r>
      <w:r w:rsidRPr="00687AD1">
        <w:rPr>
          <w:color w:val="000000" w:themeColor="text1"/>
          <w:sz w:val="22"/>
          <w:szCs w:val="22"/>
        </w:rPr>
        <w:t>0</w:t>
      </w:r>
      <w:r w:rsidR="00900193" w:rsidRPr="00687AD1">
        <w:rPr>
          <w:color w:val="000000" w:themeColor="text1"/>
          <w:sz w:val="22"/>
          <w:szCs w:val="22"/>
        </w:rPr>
        <w:t xml:space="preserve"> del expediente administrativo TAT-</w:t>
      </w:r>
      <w:r w:rsidRPr="00687AD1">
        <w:rPr>
          <w:color w:val="000000" w:themeColor="text1"/>
          <w:sz w:val="22"/>
          <w:szCs w:val="22"/>
        </w:rPr>
        <w:t>27</w:t>
      </w:r>
      <w:r w:rsidR="00900193" w:rsidRPr="00687AD1">
        <w:rPr>
          <w:color w:val="000000" w:themeColor="text1"/>
          <w:sz w:val="22"/>
          <w:szCs w:val="22"/>
        </w:rPr>
        <w:t>-1</w:t>
      </w:r>
      <w:r w:rsidRPr="00687AD1">
        <w:rPr>
          <w:color w:val="000000" w:themeColor="text1"/>
          <w:sz w:val="22"/>
          <w:szCs w:val="22"/>
        </w:rPr>
        <w:t>6</w:t>
      </w:r>
      <w:r w:rsidR="00900193" w:rsidRPr="00687AD1">
        <w:rPr>
          <w:color w:val="000000" w:themeColor="text1"/>
          <w:sz w:val="22"/>
          <w:szCs w:val="22"/>
        </w:rPr>
        <w:t>)</w:t>
      </w:r>
    </w:p>
    <w:p w:rsidR="00C1663E" w:rsidRPr="00687AD1" w:rsidRDefault="00C1663E" w:rsidP="00C1663E">
      <w:pPr>
        <w:pStyle w:val="Default"/>
        <w:jc w:val="both"/>
        <w:rPr>
          <w:rFonts w:ascii="Times New Roman" w:hAnsi="Times New Roman" w:cs="Times New Roman"/>
          <w:color w:val="000000" w:themeColor="text1"/>
        </w:rPr>
      </w:pPr>
    </w:p>
    <w:p w:rsidR="003E7078" w:rsidRPr="00687AD1" w:rsidRDefault="003E7078" w:rsidP="00C1663E">
      <w:pPr>
        <w:pStyle w:val="Default"/>
        <w:jc w:val="both"/>
        <w:rPr>
          <w:rFonts w:ascii="Times New Roman" w:hAnsi="Times New Roman" w:cs="Times New Roman"/>
          <w:color w:val="000000" w:themeColor="text1"/>
        </w:rPr>
      </w:pPr>
    </w:p>
    <w:p w:rsidR="00887E00" w:rsidRPr="00687AD1" w:rsidRDefault="007D7B9D" w:rsidP="000E37EE">
      <w:pPr>
        <w:pStyle w:val="Sinespaciado"/>
        <w:spacing w:line="276" w:lineRule="auto"/>
        <w:jc w:val="both"/>
        <w:rPr>
          <w:rFonts w:ascii="Times New Roman" w:eastAsia="Times New Roman" w:hAnsi="Times New Roman"/>
          <w:color w:val="000000" w:themeColor="text1"/>
          <w:sz w:val="24"/>
          <w:szCs w:val="24"/>
          <w:lang w:eastAsia="es-ES"/>
        </w:rPr>
      </w:pPr>
      <w:r w:rsidRPr="00687AD1">
        <w:rPr>
          <w:rFonts w:ascii="Times New Roman" w:hAnsi="Times New Roman"/>
          <w:b/>
          <w:color w:val="000000" w:themeColor="text1"/>
          <w:sz w:val="24"/>
          <w:szCs w:val="24"/>
        </w:rPr>
        <w:t>TERCERO. -</w:t>
      </w:r>
      <w:r w:rsidR="00F61811" w:rsidRPr="00687AD1">
        <w:rPr>
          <w:rFonts w:ascii="Times New Roman" w:hAnsi="Times New Roman"/>
          <w:b/>
          <w:color w:val="000000" w:themeColor="text1"/>
          <w:sz w:val="24"/>
          <w:szCs w:val="24"/>
        </w:rPr>
        <w:t xml:space="preserve"> </w:t>
      </w:r>
      <w:r w:rsidR="00F61811" w:rsidRPr="00687AD1">
        <w:rPr>
          <w:rFonts w:ascii="Times New Roman" w:hAnsi="Times New Roman"/>
          <w:color w:val="000000" w:themeColor="text1"/>
          <w:sz w:val="24"/>
          <w:szCs w:val="24"/>
        </w:rPr>
        <w:t xml:space="preserve">La Junta Directiva del Consejo de Transporte Público, en el </w:t>
      </w:r>
      <w:r w:rsidR="00887E00" w:rsidRPr="00687AD1">
        <w:rPr>
          <w:rFonts w:ascii="Times New Roman" w:hAnsi="Times New Roman"/>
          <w:b/>
          <w:color w:val="000000" w:themeColor="text1"/>
          <w:sz w:val="24"/>
          <w:szCs w:val="24"/>
        </w:rPr>
        <w:t xml:space="preserve">Artículo </w:t>
      </w:r>
      <w:r w:rsidR="00545AC7" w:rsidRPr="00687AD1">
        <w:rPr>
          <w:rFonts w:ascii="Times New Roman" w:hAnsi="Times New Roman"/>
          <w:b/>
          <w:color w:val="000000" w:themeColor="text1"/>
          <w:sz w:val="24"/>
          <w:szCs w:val="24"/>
        </w:rPr>
        <w:t>7.</w:t>
      </w:r>
      <w:r w:rsidR="00316369" w:rsidRPr="00687AD1">
        <w:rPr>
          <w:rFonts w:ascii="Times New Roman" w:hAnsi="Times New Roman"/>
          <w:b/>
          <w:color w:val="000000" w:themeColor="text1"/>
          <w:sz w:val="24"/>
          <w:szCs w:val="24"/>
        </w:rPr>
        <w:t>3</w:t>
      </w:r>
      <w:r w:rsidRPr="00687AD1">
        <w:rPr>
          <w:rFonts w:ascii="Times New Roman" w:hAnsi="Times New Roman"/>
          <w:b/>
          <w:color w:val="000000" w:themeColor="text1"/>
          <w:sz w:val="24"/>
          <w:szCs w:val="24"/>
        </w:rPr>
        <w:t>.7</w:t>
      </w:r>
      <w:r w:rsidR="00887E00" w:rsidRPr="00687AD1">
        <w:rPr>
          <w:rFonts w:ascii="Times New Roman" w:hAnsi="Times New Roman"/>
          <w:b/>
          <w:color w:val="000000" w:themeColor="text1"/>
          <w:sz w:val="24"/>
          <w:szCs w:val="24"/>
        </w:rPr>
        <w:t xml:space="preserve"> </w:t>
      </w:r>
      <w:r w:rsidR="00F61811" w:rsidRPr="00687AD1">
        <w:rPr>
          <w:rFonts w:ascii="Times New Roman" w:hAnsi="Times New Roman"/>
          <w:b/>
          <w:color w:val="000000" w:themeColor="text1"/>
          <w:sz w:val="24"/>
          <w:szCs w:val="24"/>
        </w:rPr>
        <w:t xml:space="preserve">de la Sesión Ordinaria </w:t>
      </w:r>
      <w:r w:rsidRPr="00687AD1">
        <w:rPr>
          <w:rFonts w:ascii="Times New Roman" w:hAnsi="Times New Roman"/>
          <w:b/>
          <w:color w:val="000000" w:themeColor="text1"/>
          <w:sz w:val="24"/>
          <w:szCs w:val="24"/>
        </w:rPr>
        <w:t>13</w:t>
      </w:r>
      <w:r w:rsidR="00F61811" w:rsidRPr="00687AD1">
        <w:rPr>
          <w:rFonts w:ascii="Times New Roman" w:hAnsi="Times New Roman"/>
          <w:b/>
          <w:color w:val="000000" w:themeColor="text1"/>
          <w:sz w:val="24"/>
          <w:szCs w:val="24"/>
        </w:rPr>
        <w:t>-201</w:t>
      </w:r>
      <w:r w:rsidRPr="00687AD1">
        <w:rPr>
          <w:rFonts w:ascii="Times New Roman" w:hAnsi="Times New Roman"/>
          <w:b/>
          <w:color w:val="000000" w:themeColor="text1"/>
          <w:sz w:val="24"/>
          <w:szCs w:val="24"/>
        </w:rPr>
        <w:t>6</w:t>
      </w:r>
      <w:r w:rsidR="00F61811" w:rsidRPr="00687AD1">
        <w:rPr>
          <w:rFonts w:ascii="Times New Roman" w:hAnsi="Times New Roman"/>
          <w:b/>
          <w:color w:val="000000" w:themeColor="text1"/>
          <w:sz w:val="24"/>
          <w:szCs w:val="24"/>
        </w:rPr>
        <w:t xml:space="preserve"> del </w:t>
      </w:r>
      <w:r w:rsidRPr="00687AD1">
        <w:rPr>
          <w:rFonts w:ascii="Times New Roman" w:hAnsi="Times New Roman"/>
          <w:b/>
          <w:color w:val="000000" w:themeColor="text1"/>
          <w:sz w:val="24"/>
          <w:szCs w:val="24"/>
        </w:rPr>
        <w:t>16</w:t>
      </w:r>
      <w:r w:rsidR="00316369" w:rsidRPr="00687AD1">
        <w:rPr>
          <w:rFonts w:ascii="Times New Roman" w:hAnsi="Times New Roman"/>
          <w:b/>
          <w:color w:val="000000" w:themeColor="text1"/>
          <w:sz w:val="24"/>
          <w:szCs w:val="24"/>
        </w:rPr>
        <w:t xml:space="preserve"> </w:t>
      </w:r>
      <w:r w:rsidR="00F61811" w:rsidRPr="00687AD1">
        <w:rPr>
          <w:rFonts w:ascii="Times New Roman" w:hAnsi="Times New Roman"/>
          <w:b/>
          <w:color w:val="000000" w:themeColor="text1"/>
          <w:sz w:val="24"/>
          <w:szCs w:val="24"/>
        </w:rPr>
        <w:t xml:space="preserve">de </w:t>
      </w:r>
      <w:r w:rsidRPr="00687AD1">
        <w:rPr>
          <w:rFonts w:ascii="Times New Roman" w:hAnsi="Times New Roman"/>
          <w:b/>
          <w:color w:val="000000" w:themeColor="text1"/>
          <w:sz w:val="24"/>
          <w:szCs w:val="24"/>
        </w:rPr>
        <w:t>marzo</w:t>
      </w:r>
      <w:r w:rsidR="00F61811" w:rsidRPr="00687AD1">
        <w:rPr>
          <w:rFonts w:ascii="Times New Roman" w:hAnsi="Times New Roman"/>
          <w:b/>
          <w:color w:val="000000" w:themeColor="text1"/>
          <w:sz w:val="24"/>
          <w:szCs w:val="24"/>
        </w:rPr>
        <w:t xml:space="preserve"> del 201</w:t>
      </w:r>
      <w:r w:rsidR="007060BA">
        <w:rPr>
          <w:rFonts w:ascii="Times New Roman" w:hAnsi="Times New Roman"/>
          <w:b/>
          <w:color w:val="000000" w:themeColor="text1"/>
          <w:sz w:val="24"/>
          <w:szCs w:val="24"/>
        </w:rPr>
        <w:t>6</w:t>
      </w:r>
      <w:r w:rsidR="00F61811" w:rsidRPr="00687AD1">
        <w:rPr>
          <w:rFonts w:ascii="Times New Roman" w:hAnsi="Times New Roman"/>
          <w:color w:val="000000" w:themeColor="text1"/>
          <w:sz w:val="24"/>
          <w:szCs w:val="24"/>
        </w:rPr>
        <w:t xml:space="preserve">, conoce el </w:t>
      </w:r>
      <w:r w:rsidR="00816445" w:rsidRPr="00687AD1">
        <w:rPr>
          <w:rFonts w:ascii="Times New Roman" w:hAnsi="Times New Roman"/>
          <w:color w:val="000000" w:themeColor="text1"/>
          <w:sz w:val="24"/>
          <w:szCs w:val="24"/>
        </w:rPr>
        <w:t xml:space="preserve">Recurso de </w:t>
      </w:r>
      <w:r w:rsidR="00887E00" w:rsidRPr="00687AD1">
        <w:rPr>
          <w:rFonts w:ascii="Times New Roman" w:hAnsi="Times New Roman"/>
          <w:color w:val="000000" w:themeColor="text1"/>
          <w:sz w:val="24"/>
          <w:szCs w:val="24"/>
        </w:rPr>
        <w:t xml:space="preserve">Revocatoria y Apelación en Subsidio, y dispone </w:t>
      </w:r>
      <w:r w:rsidR="000E37EE" w:rsidRPr="00687AD1">
        <w:rPr>
          <w:rFonts w:ascii="Times New Roman" w:hAnsi="Times New Roman"/>
          <w:color w:val="000000" w:themeColor="text1"/>
          <w:sz w:val="24"/>
          <w:szCs w:val="24"/>
        </w:rPr>
        <w:t xml:space="preserve">incorporar como parte integral del acta </w:t>
      </w:r>
      <w:r w:rsidR="00887E00" w:rsidRPr="00687AD1">
        <w:rPr>
          <w:rFonts w:ascii="Times New Roman" w:eastAsia="Times New Roman" w:hAnsi="Times New Roman"/>
          <w:color w:val="000000" w:themeColor="text1"/>
          <w:sz w:val="24"/>
          <w:szCs w:val="24"/>
          <w:lang w:eastAsia="es-ES"/>
        </w:rPr>
        <w:t xml:space="preserve">el informe </w:t>
      </w:r>
      <w:r w:rsidR="00887E00" w:rsidRPr="00687AD1">
        <w:rPr>
          <w:rFonts w:ascii="Times New Roman" w:eastAsia="Times New Roman" w:hAnsi="Times New Roman"/>
          <w:b/>
          <w:color w:val="000000" w:themeColor="text1"/>
          <w:sz w:val="24"/>
          <w:szCs w:val="24"/>
          <w:lang w:eastAsia="es-ES"/>
        </w:rPr>
        <w:t>DAJ 201</w:t>
      </w:r>
      <w:r w:rsidRPr="00687AD1">
        <w:rPr>
          <w:rFonts w:ascii="Times New Roman" w:eastAsia="Times New Roman" w:hAnsi="Times New Roman"/>
          <w:b/>
          <w:color w:val="000000" w:themeColor="text1"/>
          <w:sz w:val="24"/>
          <w:szCs w:val="24"/>
          <w:lang w:eastAsia="es-ES"/>
        </w:rPr>
        <w:t>6</w:t>
      </w:r>
      <w:r w:rsidR="00887E00" w:rsidRPr="00687AD1">
        <w:rPr>
          <w:rFonts w:ascii="Times New Roman" w:eastAsia="Times New Roman" w:hAnsi="Times New Roman"/>
          <w:b/>
          <w:color w:val="000000" w:themeColor="text1"/>
          <w:sz w:val="24"/>
          <w:szCs w:val="24"/>
          <w:lang w:eastAsia="es-ES"/>
        </w:rPr>
        <w:t>-0</w:t>
      </w:r>
      <w:r w:rsidRPr="00687AD1">
        <w:rPr>
          <w:rFonts w:ascii="Times New Roman" w:eastAsia="Times New Roman" w:hAnsi="Times New Roman"/>
          <w:b/>
          <w:color w:val="000000" w:themeColor="text1"/>
          <w:sz w:val="24"/>
          <w:szCs w:val="24"/>
          <w:lang w:eastAsia="es-ES"/>
        </w:rPr>
        <w:t>000810</w:t>
      </w:r>
      <w:r w:rsidR="000E37EE" w:rsidRPr="00687AD1">
        <w:rPr>
          <w:rFonts w:ascii="Times New Roman" w:eastAsia="Times New Roman" w:hAnsi="Times New Roman"/>
          <w:b/>
          <w:color w:val="000000" w:themeColor="text1"/>
          <w:sz w:val="24"/>
          <w:szCs w:val="24"/>
          <w:lang w:eastAsia="es-ES"/>
        </w:rPr>
        <w:t xml:space="preserve"> </w:t>
      </w:r>
      <w:r w:rsidR="008B1BB5" w:rsidRPr="00687AD1">
        <w:rPr>
          <w:rFonts w:ascii="Times New Roman" w:eastAsia="Times New Roman" w:hAnsi="Times New Roman"/>
          <w:color w:val="000000" w:themeColor="text1"/>
          <w:sz w:val="24"/>
          <w:szCs w:val="24"/>
          <w:lang w:eastAsia="es-ES"/>
        </w:rPr>
        <w:t>del</w:t>
      </w:r>
      <w:r w:rsidRPr="00687AD1">
        <w:rPr>
          <w:rFonts w:ascii="Times New Roman" w:eastAsia="Times New Roman" w:hAnsi="Times New Roman"/>
          <w:color w:val="000000" w:themeColor="text1"/>
          <w:sz w:val="24"/>
          <w:szCs w:val="24"/>
          <w:lang w:eastAsia="es-ES"/>
        </w:rPr>
        <w:t xml:space="preserve"> 4</w:t>
      </w:r>
      <w:r w:rsidR="000E37EE" w:rsidRPr="00687AD1">
        <w:rPr>
          <w:rFonts w:ascii="Times New Roman" w:hAnsi="Times New Roman"/>
          <w:color w:val="000000" w:themeColor="text1"/>
          <w:sz w:val="24"/>
          <w:szCs w:val="24"/>
        </w:rPr>
        <w:t xml:space="preserve"> de </w:t>
      </w:r>
      <w:r w:rsidR="00316369" w:rsidRPr="00687AD1">
        <w:rPr>
          <w:rFonts w:ascii="Times New Roman" w:hAnsi="Times New Roman"/>
          <w:color w:val="000000" w:themeColor="text1"/>
          <w:sz w:val="24"/>
          <w:szCs w:val="24"/>
        </w:rPr>
        <w:t>m</w:t>
      </w:r>
      <w:r w:rsidRPr="00687AD1">
        <w:rPr>
          <w:rFonts w:ascii="Times New Roman" w:hAnsi="Times New Roman"/>
          <w:color w:val="000000" w:themeColor="text1"/>
          <w:sz w:val="24"/>
          <w:szCs w:val="24"/>
        </w:rPr>
        <w:t>arzo</w:t>
      </w:r>
      <w:r w:rsidR="000E37EE" w:rsidRPr="00687AD1">
        <w:rPr>
          <w:rFonts w:ascii="Times New Roman" w:hAnsi="Times New Roman"/>
          <w:color w:val="000000" w:themeColor="text1"/>
          <w:sz w:val="24"/>
          <w:szCs w:val="24"/>
        </w:rPr>
        <w:t xml:space="preserve"> </w:t>
      </w:r>
      <w:r w:rsidR="008B1BB5" w:rsidRPr="00687AD1">
        <w:rPr>
          <w:rFonts w:ascii="Times New Roman" w:eastAsia="Times New Roman" w:hAnsi="Times New Roman"/>
          <w:color w:val="000000" w:themeColor="text1"/>
          <w:sz w:val="24"/>
          <w:szCs w:val="24"/>
          <w:lang w:eastAsia="es-ES"/>
        </w:rPr>
        <w:t>del 201</w:t>
      </w:r>
      <w:r w:rsidRPr="00687AD1">
        <w:rPr>
          <w:rFonts w:ascii="Times New Roman" w:eastAsia="Times New Roman" w:hAnsi="Times New Roman"/>
          <w:color w:val="000000" w:themeColor="text1"/>
          <w:sz w:val="24"/>
          <w:szCs w:val="24"/>
          <w:lang w:eastAsia="es-ES"/>
        </w:rPr>
        <w:t>6</w:t>
      </w:r>
      <w:r w:rsidR="000E37EE" w:rsidRPr="00687AD1">
        <w:rPr>
          <w:rFonts w:ascii="Times New Roman" w:eastAsia="Times New Roman" w:hAnsi="Times New Roman"/>
          <w:color w:val="000000" w:themeColor="text1"/>
          <w:sz w:val="24"/>
          <w:szCs w:val="24"/>
          <w:lang w:eastAsia="es-ES"/>
        </w:rPr>
        <w:t>,</w:t>
      </w:r>
      <w:r w:rsidR="008B1BB5" w:rsidRPr="00687AD1">
        <w:rPr>
          <w:rFonts w:ascii="Times New Roman" w:eastAsia="Times New Roman" w:hAnsi="Times New Roman"/>
          <w:color w:val="000000" w:themeColor="text1"/>
          <w:sz w:val="24"/>
          <w:szCs w:val="24"/>
          <w:lang w:eastAsia="es-ES"/>
        </w:rPr>
        <w:t xml:space="preserve"> emitido por la Dirección de Asuntos Jurídicos, </w:t>
      </w:r>
      <w:r w:rsidR="0049265B" w:rsidRPr="00687AD1">
        <w:rPr>
          <w:rFonts w:ascii="Times New Roman" w:eastAsia="Times New Roman" w:hAnsi="Times New Roman"/>
          <w:color w:val="000000" w:themeColor="text1"/>
          <w:sz w:val="24"/>
          <w:szCs w:val="24"/>
          <w:lang w:eastAsia="es-ES"/>
        </w:rPr>
        <w:t>en</w:t>
      </w:r>
      <w:r w:rsidR="0049265B" w:rsidRPr="00687AD1">
        <w:rPr>
          <w:rFonts w:ascii="Times New Roman" w:eastAsia="Times New Roman" w:hAnsi="Times New Roman"/>
          <w:b/>
          <w:color w:val="000000" w:themeColor="text1"/>
          <w:sz w:val="24"/>
          <w:szCs w:val="24"/>
          <w:lang w:eastAsia="es-ES"/>
        </w:rPr>
        <w:t xml:space="preserve"> </w:t>
      </w:r>
      <w:r w:rsidR="00887E00" w:rsidRPr="00687AD1">
        <w:rPr>
          <w:rFonts w:ascii="Times New Roman" w:eastAsia="Times New Roman" w:hAnsi="Times New Roman"/>
          <w:color w:val="000000" w:themeColor="text1"/>
          <w:sz w:val="24"/>
          <w:szCs w:val="24"/>
          <w:lang w:eastAsia="es-ES"/>
        </w:rPr>
        <w:t>el cual</w:t>
      </w:r>
      <w:r w:rsidR="0049265B" w:rsidRPr="00687AD1">
        <w:rPr>
          <w:rFonts w:ascii="Times New Roman" w:eastAsia="Times New Roman" w:hAnsi="Times New Roman"/>
          <w:color w:val="000000" w:themeColor="text1"/>
          <w:sz w:val="24"/>
          <w:szCs w:val="24"/>
          <w:lang w:eastAsia="es-ES"/>
        </w:rPr>
        <w:t>, en resumen,</w:t>
      </w:r>
      <w:r w:rsidR="00887E00" w:rsidRPr="00687AD1">
        <w:rPr>
          <w:rFonts w:ascii="Times New Roman" w:eastAsia="Times New Roman" w:hAnsi="Times New Roman"/>
          <w:color w:val="000000" w:themeColor="text1"/>
          <w:sz w:val="24"/>
          <w:szCs w:val="24"/>
          <w:lang w:eastAsia="es-ES"/>
        </w:rPr>
        <w:t xml:space="preserve"> expresa lo siguiente:</w:t>
      </w:r>
    </w:p>
    <w:p w:rsidR="00442C89" w:rsidRPr="00687AD1" w:rsidRDefault="00442C89" w:rsidP="0036325F">
      <w:pPr>
        <w:pStyle w:val="Default"/>
        <w:ind w:left="851" w:right="851"/>
        <w:jc w:val="both"/>
        <w:rPr>
          <w:rFonts w:ascii="Times New Roman" w:hAnsi="Times New Roman" w:cs="Times New Roman"/>
          <w:color w:val="7030A0"/>
          <w:sz w:val="20"/>
          <w:szCs w:val="20"/>
        </w:rPr>
      </w:pPr>
    </w:p>
    <w:p w:rsidR="00794DB9" w:rsidRPr="00687AD1" w:rsidRDefault="0036325F" w:rsidP="00794DB9">
      <w:pPr>
        <w:kinsoku w:val="0"/>
        <w:overflowPunct w:val="0"/>
        <w:jc w:val="center"/>
        <w:textAlignment w:val="baseline"/>
        <w:rPr>
          <w:b/>
          <w:color w:val="000000" w:themeColor="text1"/>
          <w:spacing w:val="-4"/>
          <w:sz w:val="20"/>
          <w:szCs w:val="20"/>
        </w:rPr>
      </w:pPr>
      <w:r w:rsidRPr="00687AD1">
        <w:rPr>
          <w:color w:val="000000" w:themeColor="text1"/>
          <w:sz w:val="20"/>
          <w:szCs w:val="20"/>
        </w:rPr>
        <w:t>“</w:t>
      </w:r>
      <w:r w:rsidR="00794DB9" w:rsidRPr="00687AD1">
        <w:rPr>
          <w:b/>
          <w:color w:val="000000" w:themeColor="text1"/>
          <w:spacing w:val="-4"/>
          <w:sz w:val="20"/>
          <w:szCs w:val="20"/>
        </w:rPr>
        <w:t>CONSIDERANDO</w:t>
      </w:r>
    </w:p>
    <w:p w:rsidR="00794DB9" w:rsidRPr="00687AD1" w:rsidRDefault="00794DB9" w:rsidP="00794DB9">
      <w:pPr>
        <w:kinsoku w:val="0"/>
        <w:overflowPunct w:val="0"/>
        <w:jc w:val="both"/>
        <w:textAlignment w:val="baseline"/>
        <w:rPr>
          <w:b/>
          <w:bCs/>
          <w:spacing w:val="-4"/>
        </w:rPr>
      </w:pPr>
    </w:p>
    <w:p w:rsidR="00794DB9" w:rsidRPr="00687AD1" w:rsidRDefault="00794DB9" w:rsidP="00794DB9">
      <w:pPr>
        <w:kinsoku w:val="0"/>
        <w:overflowPunct w:val="0"/>
        <w:ind w:left="851" w:right="851"/>
        <w:jc w:val="both"/>
        <w:textAlignment w:val="baseline"/>
        <w:rPr>
          <w:spacing w:val="-4"/>
          <w:sz w:val="20"/>
          <w:szCs w:val="20"/>
        </w:rPr>
      </w:pPr>
      <w:r w:rsidRPr="00687AD1">
        <w:rPr>
          <w:b/>
          <w:bCs/>
          <w:spacing w:val="-4"/>
          <w:sz w:val="20"/>
          <w:szCs w:val="20"/>
        </w:rPr>
        <w:t>PRIMERO</w:t>
      </w:r>
      <w:r w:rsidRPr="00687AD1">
        <w:rPr>
          <w:spacing w:val="-4"/>
          <w:sz w:val="20"/>
          <w:szCs w:val="20"/>
        </w:rPr>
        <w:t xml:space="preserve">: </w:t>
      </w:r>
      <w:r w:rsidRPr="00687AD1">
        <w:rPr>
          <w:b/>
          <w:spacing w:val="-4"/>
          <w:sz w:val="20"/>
          <w:szCs w:val="20"/>
          <w:u w:val="single"/>
        </w:rPr>
        <w:t>Legitimación y Plazo.</w:t>
      </w:r>
      <w:r w:rsidRPr="00687AD1">
        <w:rPr>
          <w:spacing w:val="-4"/>
          <w:sz w:val="20"/>
          <w:szCs w:val="20"/>
        </w:rPr>
        <w:t xml:space="preserve"> Es evidente en este </w:t>
      </w:r>
      <w:r w:rsidRPr="00687AD1">
        <w:rPr>
          <w:spacing w:val="-4"/>
        </w:rPr>
        <w:t>c</w:t>
      </w:r>
      <w:r w:rsidRPr="00687AD1">
        <w:rPr>
          <w:spacing w:val="-4"/>
          <w:sz w:val="20"/>
          <w:szCs w:val="20"/>
        </w:rPr>
        <w:t>aso que el recurrente, como interesado directo, tiene la legitimidad necesaria para presentar su impugnación, pues le asiste el derecho, co</w:t>
      </w:r>
      <w:r w:rsidRPr="00687AD1">
        <w:rPr>
          <w:spacing w:val="-4"/>
        </w:rPr>
        <w:t>m</w:t>
      </w:r>
      <w:r w:rsidRPr="00687AD1">
        <w:rPr>
          <w:spacing w:val="-4"/>
          <w:sz w:val="20"/>
          <w:szCs w:val="20"/>
        </w:rPr>
        <w:t xml:space="preserve">o interesado en la placa de taxi </w:t>
      </w:r>
      <w:r w:rsidR="00B02FEA">
        <w:rPr>
          <w:spacing w:val="-4"/>
          <w:sz w:val="20"/>
          <w:szCs w:val="20"/>
        </w:rPr>
        <w:t>TA-XXX</w:t>
      </w:r>
      <w:r w:rsidRPr="00687AD1">
        <w:rPr>
          <w:spacing w:val="-4"/>
          <w:sz w:val="20"/>
          <w:szCs w:val="20"/>
        </w:rPr>
        <w:t>. Asimismo consta seg</w:t>
      </w:r>
      <w:r w:rsidRPr="00687AD1">
        <w:rPr>
          <w:spacing w:val="-4"/>
        </w:rPr>
        <w:t>ú</w:t>
      </w:r>
      <w:r w:rsidRPr="00687AD1">
        <w:rPr>
          <w:spacing w:val="-4"/>
          <w:sz w:val="20"/>
          <w:szCs w:val="20"/>
        </w:rPr>
        <w:t xml:space="preserve">n </w:t>
      </w:r>
      <w:r w:rsidRPr="00687AD1">
        <w:rPr>
          <w:spacing w:val="-4"/>
        </w:rPr>
        <w:t>la</w:t>
      </w:r>
      <w:r w:rsidRPr="00687AD1">
        <w:rPr>
          <w:spacing w:val="-4"/>
          <w:sz w:val="20"/>
          <w:szCs w:val="20"/>
        </w:rPr>
        <w:t xml:space="preserve"> fecha en que ha sido notificado el recurrente que el Recurso esta presentado dentro del plaz</w:t>
      </w:r>
      <w:r w:rsidRPr="00687AD1">
        <w:rPr>
          <w:spacing w:val="-4"/>
        </w:rPr>
        <w:t>o</w:t>
      </w:r>
      <w:r w:rsidRPr="00687AD1">
        <w:rPr>
          <w:spacing w:val="-4"/>
          <w:sz w:val="20"/>
          <w:szCs w:val="20"/>
        </w:rPr>
        <w:t xml:space="preserve"> establecido por ley.</w:t>
      </w:r>
    </w:p>
    <w:p w:rsidR="00794DB9" w:rsidRPr="00687AD1" w:rsidRDefault="00794DB9" w:rsidP="00794DB9">
      <w:pPr>
        <w:kinsoku w:val="0"/>
        <w:overflowPunct w:val="0"/>
        <w:ind w:left="851" w:right="851"/>
        <w:jc w:val="both"/>
        <w:textAlignment w:val="baseline"/>
        <w:rPr>
          <w:b/>
          <w:bCs/>
          <w:spacing w:val="-11"/>
        </w:rPr>
      </w:pPr>
    </w:p>
    <w:p w:rsidR="00794DB9" w:rsidRPr="00687AD1" w:rsidRDefault="00794DB9" w:rsidP="00794DB9">
      <w:pPr>
        <w:kinsoku w:val="0"/>
        <w:overflowPunct w:val="0"/>
        <w:ind w:left="851" w:right="851"/>
        <w:jc w:val="both"/>
        <w:textAlignment w:val="baseline"/>
        <w:rPr>
          <w:b/>
          <w:spacing w:val="-4"/>
          <w:sz w:val="20"/>
          <w:szCs w:val="20"/>
          <w:u w:val="single"/>
        </w:rPr>
      </w:pPr>
      <w:r w:rsidRPr="00687AD1">
        <w:rPr>
          <w:b/>
          <w:bCs/>
          <w:spacing w:val="-11"/>
          <w:sz w:val="20"/>
          <w:szCs w:val="20"/>
        </w:rPr>
        <w:t xml:space="preserve">SEGUNDO: </w:t>
      </w:r>
      <w:r w:rsidRPr="00687AD1">
        <w:rPr>
          <w:b/>
          <w:spacing w:val="-4"/>
          <w:sz w:val="20"/>
          <w:szCs w:val="20"/>
          <w:u w:val="single"/>
        </w:rPr>
        <w:t xml:space="preserve">Sobre </w:t>
      </w:r>
      <w:r w:rsidRPr="00687AD1">
        <w:rPr>
          <w:b/>
          <w:spacing w:val="-4"/>
          <w:u w:val="single"/>
        </w:rPr>
        <w:t>la</w:t>
      </w:r>
      <w:r w:rsidRPr="00687AD1">
        <w:rPr>
          <w:b/>
          <w:spacing w:val="-4"/>
          <w:sz w:val="20"/>
          <w:szCs w:val="20"/>
          <w:u w:val="single"/>
        </w:rPr>
        <w:t xml:space="preserve"> obligación intuito personae en las concesiones de taxi: </w:t>
      </w:r>
    </w:p>
    <w:p w:rsidR="00794DB9" w:rsidRPr="00687AD1" w:rsidRDefault="00794DB9" w:rsidP="00794DB9">
      <w:pPr>
        <w:kinsoku w:val="0"/>
        <w:overflowPunct w:val="0"/>
        <w:ind w:left="851" w:right="851"/>
        <w:jc w:val="both"/>
        <w:textAlignment w:val="baseline"/>
        <w:rPr>
          <w:sz w:val="20"/>
          <w:szCs w:val="20"/>
        </w:rPr>
      </w:pPr>
      <w:r w:rsidRPr="00687AD1">
        <w:rPr>
          <w:bCs/>
          <w:sz w:val="20"/>
          <w:szCs w:val="20"/>
        </w:rPr>
        <w:t>Consta en</w:t>
      </w:r>
      <w:r w:rsidRPr="00687AD1">
        <w:rPr>
          <w:b/>
          <w:bCs/>
          <w:sz w:val="20"/>
          <w:szCs w:val="20"/>
        </w:rPr>
        <w:t xml:space="preserve"> </w:t>
      </w:r>
      <w:r w:rsidRPr="00687AD1">
        <w:rPr>
          <w:sz w:val="20"/>
          <w:szCs w:val="20"/>
        </w:rPr>
        <w:t>el expediente del procedimiento administrativo; resuelto, pr</w:t>
      </w:r>
      <w:r w:rsidRPr="00687AD1">
        <w:t>u</w:t>
      </w:r>
      <w:r w:rsidRPr="00687AD1">
        <w:rPr>
          <w:sz w:val="20"/>
          <w:szCs w:val="20"/>
        </w:rPr>
        <w:t xml:space="preserve">eba referente al incumplimiento del concesionario, de su obligación de administrar personalmente </w:t>
      </w:r>
      <w:r w:rsidRPr="00687AD1">
        <w:t>la</w:t>
      </w:r>
      <w:r w:rsidRPr="00687AD1">
        <w:rPr>
          <w:sz w:val="20"/>
          <w:szCs w:val="20"/>
        </w:rPr>
        <w:t xml:space="preserve"> concesión de taxi </w:t>
      </w:r>
      <w:r w:rsidR="00B02FEA">
        <w:rPr>
          <w:sz w:val="20"/>
          <w:szCs w:val="20"/>
        </w:rPr>
        <w:t>TA-XXX</w:t>
      </w:r>
      <w:r w:rsidRPr="00687AD1">
        <w:rPr>
          <w:sz w:val="20"/>
          <w:szCs w:val="20"/>
        </w:rPr>
        <w:t>, pues consta que se utiliz</w:t>
      </w:r>
      <w:r w:rsidRPr="00687AD1">
        <w:t>ó</w:t>
      </w:r>
      <w:r w:rsidRPr="00687AD1">
        <w:rPr>
          <w:sz w:val="20"/>
          <w:szCs w:val="20"/>
        </w:rPr>
        <w:t xml:space="preserve"> durante varios </w:t>
      </w:r>
      <w:r w:rsidRPr="00687AD1">
        <w:t>año</w:t>
      </w:r>
      <w:r w:rsidRPr="00687AD1">
        <w:rPr>
          <w:sz w:val="20"/>
          <w:szCs w:val="20"/>
        </w:rPr>
        <w:t>s un poder generalísimo sin límite de suma, el cual ya ha sido descrito en los resultandos.</w:t>
      </w:r>
    </w:p>
    <w:p w:rsidR="00794DB9" w:rsidRPr="00687AD1" w:rsidRDefault="00794DB9" w:rsidP="00794DB9">
      <w:pPr>
        <w:kinsoku w:val="0"/>
        <w:overflowPunct w:val="0"/>
        <w:ind w:left="851" w:right="851"/>
        <w:jc w:val="both"/>
        <w:textAlignment w:val="baseline"/>
      </w:pPr>
    </w:p>
    <w:p w:rsidR="00794DB9" w:rsidRPr="00687AD1" w:rsidRDefault="00794DB9" w:rsidP="00794DB9">
      <w:pPr>
        <w:kinsoku w:val="0"/>
        <w:overflowPunct w:val="0"/>
        <w:ind w:left="851" w:right="851"/>
        <w:jc w:val="both"/>
        <w:textAlignment w:val="baseline"/>
        <w:rPr>
          <w:sz w:val="20"/>
          <w:szCs w:val="20"/>
        </w:rPr>
      </w:pPr>
      <w:r w:rsidRPr="00687AD1">
        <w:rPr>
          <w:sz w:val="20"/>
          <w:szCs w:val="20"/>
        </w:rPr>
        <w:t>Resulta en primera instancia, importante citar en ese sentido el artículo 1254 del Código Civil, se</w:t>
      </w:r>
      <w:r w:rsidRPr="00687AD1">
        <w:t>gún</w:t>
      </w:r>
      <w:r w:rsidRPr="00687AD1">
        <w:rPr>
          <w:sz w:val="20"/>
          <w:szCs w:val="20"/>
        </w:rPr>
        <w:t xml:space="preserve"> el cual se </w:t>
      </w:r>
      <w:r w:rsidRPr="00687AD1">
        <w:t>otorgó el</w:t>
      </w:r>
      <w:r w:rsidRPr="00687AD1">
        <w:rPr>
          <w:sz w:val="20"/>
          <w:szCs w:val="20"/>
        </w:rPr>
        <w:t xml:space="preserve"> poder, que indica:</w:t>
      </w:r>
    </w:p>
    <w:p w:rsidR="00794DB9" w:rsidRPr="00687AD1" w:rsidRDefault="00794DB9" w:rsidP="00794DB9">
      <w:pPr>
        <w:kinsoku w:val="0"/>
        <w:overflowPunct w:val="0"/>
        <w:jc w:val="both"/>
        <w:textAlignment w:val="baseline"/>
        <w:rPr>
          <w:i/>
          <w:iCs/>
          <w:spacing w:val="-6"/>
        </w:rPr>
      </w:pPr>
    </w:p>
    <w:p w:rsidR="00794DB9" w:rsidRPr="00687AD1" w:rsidRDefault="00794DB9" w:rsidP="00794DB9">
      <w:pPr>
        <w:kinsoku w:val="0"/>
        <w:overflowPunct w:val="0"/>
        <w:ind w:left="1134" w:right="1134"/>
        <w:jc w:val="both"/>
        <w:textAlignment w:val="baseline"/>
        <w:rPr>
          <w:i/>
          <w:iCs/>
          <w:spacing w:val="-6"/>
          <w:sz w:val="20"/>
          <w:szCs w:val="20"/>
        </w:rPr>
      </w:pPr>
      <w:r w:rsidRPr="00687AD1">
        <w:rPr>
          <w:i/>
          <w:iCs/>
          <w:spacing w:val="-6"/>
          <w:sz w:val="20"/>
          <w:szCs w:val="20"/>
        </w:rPr>
        <w:t>ARTICULO 1254.-</w:t>
      </w:r>
      <w:r w:rsidRPr="00687AD1">
        <w:rPr>
          <w:i/>
          <w:iCs/>
          <w:spacing w:val="-6"/>
        </w:rPr>
        <w:t xml:space="preserve"> </w:t>
      </w:r>
      <w:r w:rsidRPr="00687AD1">
        <w:rPr>
          <w:i/>
          <w:iCs/>
          <w:spacing w:val="-6"/>
          <w:sz w:val="20"/>
          <w:szCs w:val="20"/>
        </w:rPr>
        <w:t>Si el poder generalísimo fuere solo para alguno o algunos negocios, el mandatario tendr</w:t>
      </w:r>
      <w:r w:rsidRPr="00687AD1">
        <w:rPr>
          <w:i/>
          <w:iCs/>
          <w:spacing w:val="-6"/>
        </w:rPr>
        <w:t>á</w:t>
      </w:r>
      <w:r w:rsidRPr="00687AD1">
        <w:rPr>
          <w:i/>
          <w:iCs/>
          <w:spacing w:val="-6"/>
          <w:sz w:val="20"/>
          <w:szCs w:val="20"/>
        </w:rPr>
        <w:t xml:space="preserve"> respecto del negocio o negocios a que su poder se refiere y de los bienes que ellos comprendan, </w:t>
      </w:r>
      <w:r w:rsidRPr="00687AD1">
        <w:rPr>
          <w:b/>
          <w:bCs/>
          <w:i/>
          <w:iCs/>
          <w:spacing w:val="-6"/>
          <w:sz w:val="20"/>
          <w:szCs w:val="20"/>
        </w:rPr>
        <w:t xml:space="preserve">las mismas facultades que según el artículo anterior, </w:t>
      </w:r>
      <w:r w:rsidRPr="00687AD1">
        <w:rPr>
          <w:i/>
          <w:iCs/>
          <w:spacing w:val="-6"/>
          <w:sz w:val="20"/>
          <w:szCs w:val="20"/>
        </w:rPr>
        <w:t>tiene el apoderado generalísimo para todos los negocios de una persona.</w:t>
      </w:r>
    </w:p>
    <w:p w:rsidR="00794DB9" w:rsidRPr="00687AD1" w:rsidRDefault="00794DB9" w:rsidP="00794DB9">
      <w:pPr>
        <w:kinsoku w:val="0"/>
        <w:overflowPunct w:val="0"/>
        <w:ind w:left="1134" w:right="1134"/>
        <w:jc w:val="both"/>
        <w:textAlignment w:val="baseline"/>
      </w:pPr>
    </w:p>
    <w:p w:rsidR="00794DB9" w:rsidRPr="00687AD1" w:rsidRDefault="00794DB9" w:rsidP="00794DB9">
      <w:pPr>
        <w:kinsoku w:val="0"/>
        <w:overflowPunct w:val="0"/>
        <w:ind w:left="851" w:right="851"/>
        <w:jc w:val="both"/>
        <w:textAlignment w:val="baseline"/>
        <w:rPr>
          <w:sz w:val="20"/>
          <w:szCs w:val="20"/>
        </w:rPr>
      </w:pPr>
      <w:r w:rsidRPr="00687AD1">
        <w:rPr>
          <w:sz w:val="20"/>
          <w:szCs w:val="20"/>
        </w:rPr>
        <w:t xml:space="preserve">De acuerdo a </w:t>
      </w:r>
      <w:r w:rsidRPr="007060BA">
        <w:rPr>
          <w:sz w:val="20"/>
          <w:szCs w:val="20"/>
        </w:rPr>
        <w:t>lo</w:t>
      </w:r>
      <w:r w:rsidRPr="00687AD1">
        <w:rPr>
          <w:sz w:val="20"/>
          <w:szCs w:val="20"/>
        </w:rPr>
        <w:t xml:space="preserve"> expuesto, conviene destacar que el poder conferido, le otorgó al apoderado, amplísimas facultades de administración, específicamente en lo referente a </w:t>
      </w:r>
      <w:r w:rsidRPr="007060BA">
        <w:rPr>
          <w:sz w:val="20"/>
          <w:szCs w:val="20"/>
        </w:rPr>
        <w:t>la</w:t>
      </w:r>
      <w:r w:rsidRPr="00687AD1">
        <w:rPr>
          <w:sz w:val="20"/>
          <w:szCs w:val="20"/>
        </w:rPr>
        <w:t xml:space="preserve"> concesión de transporte p</w:t>
      </w:r>
      <w:r w:rsidRPr="007060BA">
        <w:rPr>
          <w:sz w:val="20"/>
          <w:szCs w:val="20"/>
        </w:rPr>
        <w:t>ú</w:t>
      </w:r>
      <w:r w:rsidRPr="00687AD1">
        <w:rPr>
          <w:sz w:val="20"/>
          <w:szCs w:val="20"/>
        </w:rPr>
        <w:t>blico modalidad taxi, no siendo de recibo el argumento; que además no fue debidamente probado, de que se otorg</w:t>
      </w:r>
      <w:r w:rsidRPr="007060BA">
        <w:rPr>
          <w:sz w:val="20"/>
          <w:szCs w:val="20"/>
        </w:rPr>
        <w:t>ó</w:t>
      </w:r>
      <w:r w:rsidRPr="00687AD1">
        <w:rPr>
          <w:sz w:val="20"/>
          <w:szCs w:val="20"/>
        </w:rPr>
        <w:t xml:space="preserve"> </w:t>
      </w:r>
      <w:r w:rsidRPr="007060BA">
        <w:rPr>
          <w:sz w:val="20"/>
          <w:szCs w:val="20"/>
        </w:rPr>
        <w:t>ú</w:t>
      </w:r>
      <w:r w:rsidRPr="00687AD1">
        <w:rPr>
          <w:sz w:val="20"/>
          <w:szCs w:val="20"/>
        </w:rPr>
        <w:t xml:space="preserve">nicamente por razones de </w:t>
      </w:r>
      <w:r w:rsidRPr="007060BA">
        <w:rPr>
          <w:sz w:val="20"/>
          <w:szCs w:val="20"/>
        </w:rPr>
        <w:t>salud</w:t>
      </w:r>
      <w:r w:rsidRPr="00687AD1">
        <w:rPr>
          <w:sz w:val="20"/>
          <w:szCs w:val="20"/>
        </w:rPr>
        <w:t xml:space="preserve"> del concesionario, y para un único tramite, siendo que no se presentaron pruebas al respecto. No obstante, este mismo artículo estipula que se dan </w:t>
      </w:r>
      <w:r w:rsidRPr="00687AD1">
        <w:t>“</w:t>
      </w:r>
      <w:r w:rsidRPr="00687AD1">
        <w:rPr>
          <w:bCs/>
          <w:i/>
          <w:iCs/>
          <w:spacing w:val="-4"/>
          <w:sz w:val="20"/>
          <w:szCs w:val="20"/>
        </w:rPr>
        <w:t xml:space="preserve">las mismas facultades que según el artículo anterior, tiene el apoderado generalísimo para todos los -negocios de una persona", </w:t>
      </w:r>
      <w:r w:rsidRPr="007060BA">
        <w:rPr>
          <w:sz w:val="20"/>
          <w:szCs w:val="20"/>
        </w:rPr>
        <w:t xml:space="preserve">en este, case se dio sobre la concesión específicamente, </w:t>
      </w:r>
      <w:r w:rsidRPr="00687AD1">
        <w:rPr>
          <w:sz w:val="20"/>
          <w:szCs w:val="20"/>
        </w:rPr>
        <w:t>y de</w:t>
      </w:r>
      <w:r w:rsidRPr="007060BA">
        <w:rPr>
          <w:sz w:val="20"/>
          <w:szCs w:val="20"/>
        </w:rPr>
        <w:t>b</w:t>
      </w:r>
      <w:r w:rsidRPr="00687AD1">
        <w:rPr>
          <w:sz w:val="20"/>
          <w:szCs w:val="20"/>
        </w:rPr>
        <w:t>e recordarse que existen limitaciones pare otorgar e</w:t>
      </w:r>
      <w:r w:rsidRPr="007060BA">
        <w:rPr>
          <w:sz w:val="20"/>
          <w:szCs w:val="20"/>
        </w:rPr>
        <w:t>ste</w:t>
      </w:r>
      <w:r w:rsidRPr="00687AD1">
        <w:rPr>
          <w:sz w:val="20"/>
          <w:szCs w:val="20"/>
        </w:rPr>
        <w:t xml:space="preserve"> tipo de poder, y es cuando los actos deben ser ejecutados por el mismo poderdante, siendo que el concesionario siempre estuvo en </w:t>
      </w:r>
      <w:r w:rsidRPr="007060BA">
        <w:rPr>
          <w:sz w:val="20"/>
          <w:szCs w:val="20"/>
        </w:rPr>
        <w:t>la</w:t>
      </w:r>
      <w:r w:rsidRPr="00687AD1">
        <w:rPr>
          <w:sz w:val="20"/>
          <w:szCs w:val="20"/>
        </w:rPr>
        <w:t xml:space="preserve"> obligación de administrar de manera personal </w:t>
      </w:r>
      <w:r w:rsidRPr="007060BA">
        <w:rPr>
          <w:sz w:val="20"/>
          <w:szCs w:val="20"/>
        </w:rPr>
        <w:t>la</w:t>
      </w:r>
      <w:r w:rsidRPr="00687AD1">
        <w:rPr>
          <w:sz w:val="20"/>
          <w:szCs w:val="20"/>
        </w:rPr>
        <w:t xml:space="preserve"> concesión, no puede transferir la administración de la concesión que le fue otorgada exclusivamente a este, pues </w:t>
      </w:r>
      <w:r w:rsidRPr="007060BA">
        <w:rPr>
          <w:sz w:val="20"/>
          <w:szCs w:val="20"/>
        </w:rPr>
        <w:t>así</w:t>
      </w:r>
      <w:r w:rsidRPr="00687AD1">
        <w:rPr>
          <w:sz w:val="20"/>
          <w:szCs w:val="20"/>
        </w:rPr>
        <w:t>, ha sido rec</w:t>
      </w:r>
      <w:r w:rsidRPr="007060BA">
        <w:rPr>
          <w:sz w:val="20"/>
          <w:szCs w:val="20"/>
        </w:rPr>
        <w:t>ono</w:t>
      </w:r>
      <w:r w:rsidRPr="00687AD1">
        <w:rPr>
          <w:sz w:val="20"/>
          <w:szCs w:val="20"/>
        </w:rPr>
        <w:t xml:space="preserve">cido par </w:t>
      </w:r>
      <w:r w:rsidRPr="007060BA">
        <w:rPr>
          <w:sz w:val="20"/>
          <w:szCs w:val="20"/>
        </w:rPr>
        <w:t>la</w:t>
      </w:r>
      <w:r w:rsidRPr="00687AD1">
        <w:rPr>
          <w:sz w:val="20"/>
          <w:szCs w:val="20"/>
        </w:rPr>
        <w:t xml:space="preserve"> misma Sala Constitucional, que ha desarrollado en su jurisprudencia, que en los contratos de concesión realizados por </w:t>
      </w:r>
      <w:r w:rsidRPr="007060BA">
        <w:rPr>
          <w:sz w:val="20"/>
          <w:szCs w:val="20"/>
        </w:rPr>
        <w:t>la</w:t>
      </w:r>
      <w:r w:rsidRPr="00687AD1">
        <w:rPr>
          <w:sz w:val="20"/>
          <w:szCs w:val="20"/>
        </w:rPr>
        <w:t xml:space="preserve"> administración pública, se da </w:t>
      </w:r>
      <w:r w:rsidRPr="007060BA">
        <w:rPr>
          <w:sz w:val="20"/>
          <w:szCs w:val="20"/>
        </w:rPr>
        <w:t>la</w:t>
      </w:r>
      <w:r w:rsidRPr="00687AD1">
        <w:rPr>
          <w:sz w:val="20"/>
          <w:szCs w:val="20"/>
        </w:rPr>
        <w:t xml:space="preserve"> condición intuito personae del contrato de concesión de taxi, al respecto en </w:t>
      </w:r>
      <w:r w:rsidRPr="007060BA">
        <w:rPr>
          <w:sz w:val="20"/>
          <w:szCs w:val="20"/>
        </w:rPr>
        <w:t>la</w:t>
      </w:r>
      <w:r w:rsidRPr="00687AD1">
        <w:rPr>
          <w:sz w:val="20"/>
          <w:szCs w:val="20"/>
        </w:rPr>
        <w:t xml:space="preserve"> resolución 5403-1995 de las dieseis horas seis minutos del tres de octubre de 1995, </w:t>
      </w:r>
      <w:r w:rsidRPr="007060BA">
        <w:rPr>
          <w:sz w:val="20"/>
          <w:szCs w:val="20"/>
        </w:rPr>
        <w:t xml:space="preserve">señaló </w:t>
      </w:r>
      <w:r w:rsidRPr="00687AD1">
        <w:rPr>
          <w:sz w:val="20"/>
          <w:szCs w:val="20"/>
        </w:rPr>
        <w:t>en la que interesa lo siguiente:</w:t>
      </w:r>
    </w:p>
    <w:p w:rsidR="00794DB9" w:rsidRPr="00687AD1" w:rsidRDefault="00794DB9" w:rsidP="00794DB9">
      <w:pPr>
        <w:kinsoku w:val="0"/>
        <w:overflowPunct w:val="0"/>
        <w:jc w:val="both"/>
        <w:textAlignment w:val="baseline"/>
        <w:rPr>
          <w:bCs/>
          <w:i/>
          <w:iCs/>
          <w:spacing w:val="-6"/>
        </w:rPr>
      </w:pPr>
    </w:p>
    <w:p w:rsidR="00794DB9" w:rsidRPr="00687AD1" w:rsidRDefault="00794DB9" w:rsidP="00794DB9">
      <w:pPr>
        <w:kinsoku w:val="0"/>
        <w:overflowPunct w:val="0"/>
        <w:ind w:left="1134" w:right="1134"/>
        <w:jc w:val="both"/>
        <w:textAlignment w:val="baseline"/>
        <w:rPr>
          <w:sz w:val="20"/>
          <w:szCs w:val="20"/>
        </w:rPr>
      </w:pPr>
      <w:r w:rsidRPr="00687AD1">
        <w:rPr>
          <w:bCs/>
          <w:i/>
          <w:iCs/>
          <w:spacing w:val="-6"/>
          <w:sz w:val="20"/>
          <w:szCs w:val="20"/>
        </w:rPr>
        <w:t>“V. DEL CARACTER PERSONALIS</w:t>
      </w:r>
      <w:r w:rsidR="007060BA">
        <w:rPr>
          <w:bCs/>
          <w:i/>
          <w:iCs/>
          <w:spacing w:val="-6"/>
          <w:sz w:val="20"/>
          <w:szCs w:val="20"/>
        </w:rPr>
        <w:t>I</w:t>
      </w:r>
      <w:r w:rsidRPr="00687AD1">
        <w:rPr>
          <w:bCs/>
          <w:i/>
          <w:iCs/>
          <w:spacing w:val="-6"/>
          <w:sz w:val="20"/>
          <w:szCs w:val="20"/>
        </w:rPr>
        <w:t>M</w:t>
      </w:r>
      <w:r w:rsidR="007060BA">
        <w:rPr>
          <w:bCs/>
          <w:i/>
          <w:iCs/>
          <w:spacing w:val="-6"/>
          <w:sz w:val="20"/>
          <w:szCs w:val="20"/>
        </w:rPr>
        <w:t>O</w:t>
      </w:r>
      <w:r w:rsidRPr="00687AD1">
        <w:rPr>
          <w:bCs/>
          <w:i/>
          <w:iCs/>
          <w:spacing w:val="-6"/>
          <w:sz w:val="20"/>
          <w:szCs w:val="20"/>
        </w:rPr>
        <w:t xml:space="preserve"> DE LAS CONCESIONES. As</w:t>
      </w:r>
      <w:r w:rsidR="00C26914" w:rsidRPr="00687AD1">
        <w:rPr>
          <w:bCs/>
          <w:i/>
          <w:iCs/>
          <w:spacing w:val="-6"/>
          <w:sz w:val="20"/>
          <w:szCs w:val="20"/>
        </w:rPr>
        <w:t>í</w:t>
      </w:r>
      <w:r w:rsidRPr="00687AD1">
        <w:rPr>
          <w:bCs/>
          <w:i/>
          <w:iCs/>
          <w:spacing w:val="-6"/>
          <w:sz w:val="20"/>
          <w:szCs w:val="20"/>
        </w:rPr>
        <w:t>, una característica típica de la contratación administrativa es que crea una obligación o un derecho personal</w:t>
      </w:r>
      <w:r w:rsidR="00C26914" w:rsidRPr="00687AD1">
        <w:rPr>
          <w:bCs/>
          <w:i/>
          <w:iCs/>
          <w:spacing w:val="-6"/>
          <w:sz w:val="20"/>
          <w:szCs w:val="20"/>
        </w:rPr>
        <w:t xml:space="preserve"> </w:t>
      </w:r>
      <w:r w:rsidRPr="00687AD1">
        <w:rPr>
          <w:bCs/>
          <w:i/>
          <w:iCs/>
          <w:spacing w:val="-6"/>
          <w:sz w:val="20"/>
          <w:szCs w:val="20"/>
        </w:rPr>
        <w:t>a cargo o a favor del contratante, según se esté en presencia de "colaboración" o de "atribución", respectivamente; dicho en otros términos, se trata de un acto intuito personae. Así, resulta preponderante la elección de la autoridad concedente respecto del. concesionario cuya competencia técnica y capacidad financiera y ética garanticen la mejor ejecución del servicio público.- De ese carácter personalísimo de la contratación administrativa se desprende el corolario de que el cumplimiento de las obligaciones contenidas en el contrato le corresponden “personalmente” al concesionario, lo que no excluye la p</w:t>
      </w:r>
      <w:r w:rsidR="00C26914" w:rsidRPr="00687AD1">
        <w:rPr>
          <w:bCs/>
          <w:i/>
          <w:iCs/>
          <w:spacing w:val="-6"/>
          <w:sz w:val="20"/>
          <w:szCs w:val="20"/>
        </w:rPr>
        <w:t>o</w:t>
      </w:r>
      <w:r w:rsidRPr="00687AD1">
        <w:rPr>
          <w:bCs/>
          <w:i/>
          <w:iCs/>
          <w:spacing w:val="-6"/>
          <w:sz w:val="20"/>
          <w:szCs w:val="20"/>
        </w:rPr>
        <w:t>sibilidad de una transferencia de la concesión bajo ciertos supuestos.</w:t>
      </w:r>
      <w:r w:rsidRPr="00687AD1">
        <w:rPr>
          <w:b/>
          <w:bCs/>
          <w:i/>
          <w:iCs/>
          <w:spacing w:val="-6"/>
          <w:sz w:val="20"/>
          <w:szCs w:val="20"/>
        </w:rPr>
        <w:t xml:space="preserve"> </w:t>
      </w:r>
      <w:r w:rsidRPr="00687AD1">
        <w:rPr>
          <w:b/>
          <w:bCs/>
          <w:i/>
          <w:iCs/>
          <w:spacing w:val="-6"/>
          <w:sz w:val="20"/>
          <w:szCs w:val="20"/>
          <w:u w:val="single"/>
        </w:rPr>
        <w:t>La confianza que</w:t>
      </w:r>
      <w:r w:rsidRPr="00687AD1">
        <w:rPr>
          <w:b/>
          <w:bCs/>
          <w:i/>
          <w:iCs/>
          <w:spacing w:val="-6"/>
          <w:u w:val="single"/>
        </w:rPr>
        <w:t xml:space="preserve"> le ha sido</w:t>
      </w:r>
      <w:r w:rsidRPr="00687AD1">
        <w:rPr>
          <w:b/>
          <w:bCs/>
          <w:i/>
          <w:iCs/>
          <w:spacing w:val="-6"/>
          <w:sz w:val="20"/>
          <w:szCs w:val="20"/>
          <w:u w:val="single"/>
        </w:rPr>
        <w:t xml:space="preserve"> acordada por la Administración no puede ser alterada por una transmisión a tercero no autorizada administrativamente</w:t>
      </w:r>
      <w:r w:rsidRPr="00687AD1">
        <w:rPr>
          <w:bCs/>
          <w:i/>
          <w:iCs/>
          <w:spacing w:val="-6"/>
          <w:sz w:val="20"/>
          <w:szCs w:val="20"/>
          <w:u w:val="single"/>
        </w:rPr>
        <w:t>,</w:t>
      </w:r>
      <w:r w:rsidRPr="00687AD1">
        <w:rPr>
          <w:bCs/>
          <w:i/>
          <w:iCs/>
          <w:spacing w:val="-6"/>
          <w:sz w:val="20"/>
          <w:szCs w:val="20"/>
        </w:rPr>
        <w:t xml:space="preserve"> </w:t>
      </w:r>
      <w:r w:rsidRPr="00687AD1">
        <w:rPr>
          <w:i/>
          <w:iCs/>
          <w:sz w:val="20"/>
          <w:szCs w:val="20"/>
        </w:rPr>
        <w:t>motiv</w:t>
      </w:r>
      <w:r w:rsidR="00C26914" w:rsidRPr="00687AD1">
        <w:rPr>
          <w:i/>
          <w:iCs/>
          <w:sz w:val="20"/>
          <w:szCs w:val="20"/>
        </w:rPr>
        <w:t>o</w:t>
      </w:r>
      <w:r w:rsidRPr="00687AD1">
        <w:rPr>
          <w:i/>
          <w:iCs/>
          <w:sz w:val="20"/>
          <w:szCs w:val="20"/>
        </w:rPr>
        <w:t xml:space="preserve"> por el cual el concesionario está obligado a ejecutar por sí mismo la concesión; el principio intuito personae entraña la ilicitud de las cesiones y subcontrataciones no autorizadas. Así, salvo el supuesto de que el ordenamiento jurídico to permita y el contrato lo autorice “ab initio”, sin autorización expresa de la Administración; el concesionario no puede "ceder" "transferir el contrato, introduciendo o colocando a un “tercero” en lugar suyo; todos los contratos de la Administración se conciertan "intuito personae", por lo que, por regla general, no se pueden ceder a terceros, ni transmitirse a los causahabientes los derechos y </w:t>
      </w:r>
      <w:r w:rsidRPr="00687AD1">
        <w:rPr>
          <w:i/>
          <w:iCs/>
          <w:sz w:val="20"/>
          <w:szCs w:val="20"/>
        </w:rPr>
        <w:lastRenderedPageBreak/>
        <w:t xml:space="preserve">obligaciones que dimanan de ellos, sin autorización expresa de la Administración. Asimismo, tampoco puede, sin la autorización de la Administración Pública, subcontratar recibiendo la colaboración de un tercero. La necesidad de previa autorización en la transmisión inter vivos o mortis cause no es un requisito meramente formal, sino un requisito ad solemnitatem, ya que hacen ineficaz y sin efecto alguno para la propia Administración la transmisión que no cuenta con la anuencia de la Administración. De este modo, constituye una obligación fundamental del concesionario el ejercer por sí mismo la concesión, de ahí que el cambio de titularidad sin autorización administrativa previa y expresa constituye un grave incumplimiento de la concesión, que faculta para declarar la caducidad del contrato. Estas limitaciones existen por sí mismas, es razón de la naturaleza de los contratos administrativos, por lo que no resulta necesario incluirlas en el contrato" </w:t>
      </w:r>
      <w:r w:rsidRPr="00687AD1">
        <w:rPr>
          <w:iCs/>
          <w:sz w:val="20"/>
          <w:szCs w:val="20"/>
        </w:rPr>
        <w:t>(El subrayado es nuestro, no del original)</w:t>
      </w:r>
      <w:r w:rsidRPr="00687AD1">
        <w:rPr>
          <w:i/>
          <w:iCs/>
          <w:sz w:val="20"/>
          <w:szCs w:val="20"/>
        </w:rPr>
        <w:t>.</w:t>
      </w:r>
    </w:p>
    <w:p w:rsidR="00794DB9" w:rsidRPr="00687AD1" w:rsidRDefault="00794DB9" w:rsidP="00794DB9">
      <w:pPr>
        <w:kinsoku w:val="0"/>
        <w:overflowPunct w:val="0"/>
        <w:jc w:val="both"/>
        <w:textAlignment w:val="baseline"/>
      </w:pPr>
    </w:p>
    <w:p w:rsidR="00794DB9" w:rsidRPr="00687AD1" w:rsidRDefault="00794DB9" w:rsidP="00794DB9">
      <w:pPr>
        <w:kinsoku w:val="0"/>
        <w:overflowPunct w:val="0"/>
        <w:ind w:left="851" w:right="851"/>
        <w:jc w:val="both"/>
        <w:textAlignment w:val="baseline"/>
        <w:rPr>
          <w:b/>
          <w:bCs/>
          <w:sz w:val="20"/>
          <w:szCs w:val="20"/>
        </w:rPr>
      </w:pPr>
      <w:r w:rsidRPr="00687AD1">
        <w:rPr>
          <w:sz w:val="20"/>
          <w:szCs w:val="20"/>
        </w:rPr>
        <w:t xml:space="preserve">Finalmente se debe aclarar que si bien el otorgamiento de poderes no </w:t>
      </w:r>
      <w:r w:rsidRPr="00687AD1">
        <w:t>esté</w:t>
      </w:r>
      <w:r w:rsidRPr="00687AD1">
        <w:rPr>
          <w:sz w:val="20"/>
          <w:szCs w:val="20"/>
        </w:rPr>
        <w:t xml:space="preserve"> prohibido por ninguna ley, para las concesiones administrativas de taxi, </w:t>
      </w:r>
      <w:r w:rsidRPr="00687AD1">
        <w:rPr>
          <w:b/>
          <w:bCs/>
          <w:sz w:val="20"/>
          <w:szCs w:val="20"/>
        </w:rPr>
        <w:t>existe una limitación pues la administración y explotación es intuito personae, y así lo exceptúa el mismo artículo 1253 del Código Civil.</w:t>
      </w:r>
    </w:p>
    <w:p w:rsidR="00794DB9" w:rsidRPr="00687AD1" w:rsidRDefault="00794DB9" w:rsidP="00794DB9">
      <w:pPr>
        <w:kinsoku w:val="0"/>
        <w:overflowPunct w:val="0"/>
        <w:jc w:val="both"/>
        <w:textAlignment w:val="baseline"/>
      </w:pPr>
    </w:p>
    <w:p w:rsidR="00794DB9" w:rsidRPr="00687AD1" w:rsidRDefault="00794DB9" w:rsidP="00794DB9">
      <w:pPr>
        <w:kinsoku w:val="0"/>
        <w:overflowPunct w:val="0"/>
        <w:ind w:left="851" w:right="851"/>
        <w:jc w:val="both"/>
        <w:textAlignment w:val="baseline"/>
        <w:rPr>
          <w:sz w:val="20"/>
          <w:szCs w:val="20"/>
        </w:rPr>
      </w:pPr>
      <w:r w:rsidRPr="00687AD1">
        <w:rPr>
          <w:sz w:val="20"/>
          <w:szCs w:val="20"/>
        </w:rPr>
        <w:t xml:space="preserve">Al respecto conviene citar también la resolución No. 1936-2010 del Tribunal Administrativo de Transportes </w:t>
      </w:r>
      <w:r w:rsidRPr="00687AD1">
        <w:t xml:space="preserve">(sic) </w:t>
      </w:r>
      <w:r w:rsidRPr="00687AD1">
        <w:rPr>
          <w:sz w:val="20"/>
          <w:szCs w:val="20"/>
        </w:rPr>
        <w:t>de las quince horas treinta minutos del veinticuatro de mayo del dos mil diez, que sobre el tema del otorgamiento de poderes generalísimos referidos a una concesión ha dicho:</w:t>
      </w:r>
    </w:p>
    <w:p w:rsidR="00794DB9" w:rsidRPr="00687AD1" w:rsidRDefault="00794DB9" w:rsidP="00794DB9">
      <w:pPr>
        <w:kinsoku w:val="0"/>
        <w:overflowPunct w:val="0"/>
        <w:jc w:val="both"/>
        <w:textAlignment w:val="baseline"/>
        <w:rPr>
          <w:i/>
          <w:iCs/>
        </w:rPr>
      </w:pPr>
    </w:p>
    <w:p w:rsidR="00794DB9" w:rsidRPr="00687AD1" w:rsidRDefault="00794DB9" w:rsidP="00794DB9">
      <w:pPr>
        <w:kinsoku w:val="0"/>
        <w:overflowPunct w:val="0"/>
        <w:ind w:left="1134" w:right="1134"/>
        <w:jc w:val="both"/>
        <w:textAlignment w:val="baseline"/>
        <w:rPr>
          <w:i/>
          <w:iCs/>
          <w:sz w:val="20"/>
          <w:szCs w:val="20"/>
        </w:rPr>
      </w:pPr>
      <w:r w:rsidRPr="00687AD1">
        <w:rPr>
          <w:i/>
          <w:iCs/>
        </w:rPr>
        <w:t>“</w:t>
      </w:r>
      <w:r w:rsidRPr="00687AD1">
        <w:rPr>
          <w:i/>
          <w:iCs/>
          <w:sz w:val="20"/>
          <w:szCs w:val="20"/>
        </w:rPr>
        <w:t>(...) el ordenamiento patrio no veda la posibilidad de otorgar contratos de mandato, siendo, en tesis de principio, un tema asociado a la autonomía de las voluntades de las partes. Dentro de este tipo de mandatos interesan los artículos 1253 y 1254 del Código Civil, que regulan el poder generalísimo (…) Ciertamente, se insiste, este Tribunal no niega la posibilidad de que una persona pueda otorgar este tipo de poderes amplios, empero, en el derechos (sic) de concesión de un servicio público otorgado de manera intuito personal, y no por medio de otros, debe honrar sus compromisos, asumidos no solo contractualmente, sino plasmados en la Ley (...) Este tipo de poder, se reitera,, no cubre los actos a contratos que conforme a la ley deben ser ejecutados por el mismo dueño en persona. Desde este plano, es criterio de este Tribunal, el otorgamiento de este tipo de mandatos en las concesiones de taxi, junto al conjunto de acciones que sean; acreditado en el expediente llevan a concluir sobre cesión material realizada por el actor a favor de (...) (su apoderado) de la concesión de taxi que le fuere asignada para su explotación personal y directa. La amplitud de potestades que el poder generalísimo otorga, cede la administración de un derecho de contenido personal, como lo es la concesión en este tipo de servicio”</w:t>
      </w:r>
    </w:p>
    <w:p w:rsidR="00794DB9" w:rsidRPr="00687AD1" w:rsidRDefault="00794DB9" w:rsidP="00794DB9">
      <w:pPr>
        <w:kinsoku w:val="0"/>
        <w:overflowPunct w:val="0"/>
        <w:jc w:val="both"/>
        <w:textAlignment w:val="baseline"/>
      </w:pPr>
    </w:p>
    <w:p w:rsidR="00794DB9" w:rsidRPr="00687AD1" w:rsidRDefault="00794DB9" w:rsidP="00794DB9">
      <w:pPr>
        <w:kinsoku w:val="0"/>
        <w:overflowPunct w:val="0"/>
        <w:ind w:left="851" w:right="851"/>
        <w:jc w:val="both"/>
        <w:textAlignment w:val="baseline"/>
        <w:rPr>
          <w:sz w:val="20"/>
          <w:szCs w:val="20"/>
        </w:rPr>
      </w:pPr>
      <w:r w:rsidRPr="00687AD1">
        <w:rPr>
          <w:sz w:val="20"/>
          <w:szCs w:val="20"/>
        </w:rPr>
        <w:t xml:space="preserve">En el presente caso tal y como se ha expuesto con anterioridad, existe un poder que determine una </w:t>
      </w:r>
      <w:r w:rsidRPr="00B02FEA">
        <w:rPr>
          <w:sz w:val="20"/>
          <w:szCs w:val="20"/>
        </w:rPr>
        <w:t>línea</w:t>
      </w:r>
      <w:r w:rsidRPr="00687AD1">
        <w:rPr>
          <w:sz w:val="20"/>
          <w:szCs w:val="20"/>
        </w:rPr>
        <w:t xml:space="preserve"> de actuación muy clara específicamente sobre la concesión de taxi, y lo cual lleva al convencimiento de que no ha sido el concesionario Bolaños Ulate - al menos durante un buen tiempo - quien ha explotado la concesión, sino que lo ha hecho un tercero, mediante un poder, pues incluso consta dentro del Expediente Administrativo, que realiz</w:t>
      </w:r>
      <w:r w:rsidRPr="00687AD1">
        <w:t>ó</w:t>
      </w:r>
      <w:r w:rsidRPr="00687AD1">
        <w:rPr>
          <w:sz w:val="20"/>
          <w:szCs w:val="20"/>
        </w:rPr>
        <w:t xml:space="preserve"> gestiones como Apoderado Generalísimo sin límite de suma del concesionario, lo cual evidencia que dicha concesión o fue cedida o estuvo administrada por ese Apoderado.</w:t>
      </w:r>
    </w:p>
    <w:p w:rsidR="00794DB9" w:rsidRPr="00687AD1" w:rsidRDefault="00794DB9" w:rsidP="00794DB9">
      <w:pPr>
        <w:kinsoku w:val="0"/>
        <w:overflowPunct w:val="0"/>
        <w:ind w:left="851" w:right="851"/>
        <w:jc w:val="both"/>
        <w:textAlignment w:val="baseline"/>
      </w:pPr>
    </w:p>
    <w:p w:rsidR="00794DB9" w:rsidRPr="00687AD1" w:rsidRDefault="00794DB9" w:rsidP="00794DB9">
      <w:pPr>
        <w:kinsoku w:val="0"/>
        <w:overflowPunct w:val="0"/>
        <w:ind w:left="851" w:right="851"/>
        <w:jc w:val="both"/>
        <w:textAlignment w:val="baseline"/>
        <w:rPr>
          <w:sz w:val="20"/>
          <w:szCs w:val="20"/>
        </w:rPr>
      </w:pPr>
      <w:r w:rsidRPr="00687AD1">
        <w:rPr>
          <w:sz w:val="20"/>
          <w:szCs w:val="20"/>
        </w:rPr>
        <w:t>En el mismo orden de ideas, no se omite indicar que la Ley Reguladora del Servicio Público de Transporte Remunerado de Personas en Vehículos en la Modalidad Taxi, No. 7969, en su artículo 40 establece claramente las causales de extinción de la concesión, que pare el caso que nos ocupa dispone:</w:t>
      </w:r>
    </w:p>
    <w:p w:rsidR="00794DB9" w:rsidRPr="00687AD1" w:rsidRDefault="00794DB9" w:rsidP="00794DB9">
      <w:pPr>
        <w:kinsoku w:val="0"/>
        <w:overflowPunct w:val="0"/>
        <w:ind w:left="851" w:right="851"/>
        <w:jc w:val="both"/>
        <w:textAlignment w:val="baseline"/>
        <w:rPr>
          <w:b/>
          <w:bCs/>
          <w:sz w:val="20"/>
          <w:szCs w:val="20"/>
        </w:rPr>
      </w:pPr>
    </w:p>
    <w:p w:rsidR="00794DB9" w:rsidRPr="00687AD1" w:rsidRDefault="00794DB9" w:rsidP="00794DB9">
      <w:pPr>
        <w:kinsoku w:val="0"/>
        <w:overflowPunct w:val="0"/>
        <w:ind w:left="851" w:right="851"/>
        <w:jc w:val="both"/>
        <w:textAlignment w:val="baseline"/>
        <w:rPr>
          <w:sz w:val="20"/>
          <w:szCs w:val="20"/>
        </w:rPr>
      </w:pPr>
      <w:r w:rsidRPr="00687AD1">
        <w:rPr>
          <w:bCs/>
          <w:sz w:val="20"/>
          <w:szCs w:val="20"/>
        </w:rPr>
        <w:t xml:space="preserve">El </w:t>
      </w:r>
      <w:r w:rsidRPr="00687AD1">
        <w:rPr>
          <w:sz w:val="20"/>
          <w:szCs w:val="20"/>
        </w:rPr>
        <w:t xml:space="preserve">Consejo podrá cancelar </w:t>
      </w:r>
      <w:r w:rsidRPr="00687AD1">
        <w:t>la</w:t>
      </w:r>
      <w:r w:rsidRPr="00687AD1">
        <w:rPr>
          <w:sz w:val="20"/>
          <w:szCs w:val="20"/>
        </w:rPr>
        <w:t xml:space="preserve"> concesión administrativamente, de conformidad con las siguientes causales:</w:t>
      </w:r>
    </w:p>
    <w:p w:rsidR="00794DB9" w:rsidRPr="00687AD1" w:rsidRDefault="00794DB9" w:rsidP="00794DB9">
      <w:pPr>
        <w:kinsoku w:val="0"/>
        <w:overflowPunct w:val="0"/>
        <w:ind w:left="851" w:right="851"/>
        <w:jc w:val="both"/>
        <w:textAlignment w:val="baseline"/>
        <w:rPr>
          <w:sz w:val="20"/>
          <w:szCs w:val="20"/>
        </w:rPr>
      </w:pPr>
    </w:p>
    <w:p w:rsidR="00794DB9" w:rsidRPr="00687AD1" w:rsidRDefault="00794DB9" w:rsidP="00794DB9">
      <w:pPr>
        <w:widowControl w:val="0"/>
        <w:numPr>
          <w:ilvl w:val="0"/>
          <w:numId w:val="27"/>
        </w:numPr>
        <w:kinsoku w:val="0"/>
        <w:overflowPunct w:val="0"/>
        <w:ind w:left="1134" w:right="1134"/>
        <w:jc w:val="both"/>
        <w:textAlignment w:val="baseline"/>
        <w:rPr>
          <w:b/>
          <w:bCs/>
          <w:i/>
          <w:iCs/>
          <w:sz w:val="20"/>
          <w:szCs w:val="20"/>
          <w:u w:val="single"/>
        </w:rPr>
      </w:pPr>
      <w:r w:rsidRPr="00687AD1">
        <w:rPr>
          <w:b/>
          <w:bCs/>
          <w:i/>
          <w:iCs/>
          <w:sz w:val="20"/>
          <w:szCs w:val="20"/>
          <w:u w:val="single"/>
        </w:rPr>
        <w:t xml:space="preserve">Incumplir las obligaciones los deberes </w:t>
      </w:r>
      <w:r w:rsidRPr="00B02FEA">
        <w:rPr>
          <w:b/>
          <w:bCs/>
          <w:i/>
          <w:iCs/>
          <w:sz w:val="20"/>
          <w:szCs w:val="20"/>
          <w:u w:val="single"/>
        </w:rPr>
        <w:t>fijados</w:t>
      </w:r>
      <w:r w:rsidRPr="00687AD1">
        <w:rPr>
          <w:b/>
          <w:bCs/>
          <w:i/>
          <w:iCs/>
          <w:sz w:val="20"/>
          <w:szCs w:val="20"/>
          <w:u w:val="single"/>
        </w:rPr>
        <w:t xml:space="preserve"> en esta lev, su reglamento, el contrato o leves y reglamentos conexos. </w:t>
      </w:r>
    </w:p>
    <w:p w:rsidR="00794DB9" w:rsidRPr="00687AD1" w:rsidRDefault="00794DB9" w:rsidP="00794DB9">
      <w:pPr>
        <w:widowControl w:val="0"/>
        <w:numPr>
          <w:ilvl w:val="0"/>
          <w:numId w:val="24"/>
        </w:numPr>
        <w:kinsoku w:val="0"/>
        <w:overflowPunct w:val="0"/>
        <w:ind w:left="1134" w:right="1134"/>
        <w:jc w:val="both"/>
        <w:textAlignment w:val="baseline"/>
        <w:rPr>
          <w:bCs/>
          <w:i/>
          <w:iCs/>
          <w:spacing w:val="-13"/>
          <w:sz w:val="20"/>
          <w:szCs w:val="20"/>
        </w:rPr>
      </w:pPr>
      <w:r w:rsidRPr="00687AD1">
        <w:rPr>
          <w:bCs/>
          <w:i/>
          <w:iCs/>
          <w:spacing w:val="-13"/>
        </w:rPr>
        <w:t xml:space="preserve">     …</w:t>
      </w:r>
    </w:p>
    <w:p w:rsidR="00794DB9" w:rsidRPr="00687AD1" w:rsidRDefault="00794DB9" w:rsidP="00794DB9">
      <w:pPr>
        <w:widowControl w:val="0"/>
        <w:numPr>
          <w:ilvl w:val="0"/>
          <w:numId w:val="25"/>
        </w:numPr>
        <w:kinsoku w:val="0"/>
        <w:overflowPunct w:val="0"/>
        <w:ind w:left="1134" w:right="1134"/>
        <w:jc w:val="both"/>
        <w:textAlignment w:val="baseline"/>
        <w:rPr>
          <w:b/>
          <w:bCs/>
          <w:i/>
          <w:iCs/>
          <w:sz w:val="20"/>
          <w:szCs w:val="20"/>
        </w:rPr>
      </w:pPr>
      <w:r w:rsidRPr="00687AD1">
        <w:rPr>
          <w:b/>
          <w:bCs/>
          <w:i/>
          <w:iCs/>
          <w:sz w:val="20"/>
          <w:szCs w:val="20"/>
          <w:u w:val="single"/>
        </w:rPr>
        <w:t>Ceder la concesión a favor de un tercero, sin autorización del Consejo.</w:t>
      </w:r>
      <w:r w:rsidRPr="00687AD1">
        <w:rPr>
          <w:b/>
          <w:bCs/>
          <w:i/>
          <w:iCs/>
          <w:sz w:val="20"/>
          <w:szCs w:val="20"/>
        </w:rPr>
        <w:t xml:space="preserve"> (el subrayado es nuestro)</w:t>
      </w:r>
    </w:p>
    <w:p w:rsidR="00794DB9" w:rsidRPr="00687AD1" w:rsidRDefault="00794DB9" w:rsidP="00794DB9">
      <w:pPr>
        <w:kinsoku w:val="0"/>
        <w:overflowPunct w:val="0"/>
        <w:ind w:left="1134" w:right="1134"/>
        <w:jc w:val="both"/>
        <w:textAlignment w:val="baseline"/>
        <w:rPr>
          <w:spacing w:val="1"/>
          <w:sz w:val="20"/>
          <w:szCs w:val="20"/>
        </w:rPr>
      </w:pPr>
      <w:r w:rsidRPr="00687AD1">
        <w:rPr>
          <w:spacing w:val="1"/>
          <w:sz w:val="20"/>
          <w:szCs w:val="20"/>
        </w:rPr>
        <w:t>Po</w:t>
      </w:r>
      <w:r w:rsidRPr="00687AD1">
        <w:rPr>
          <w:spacing w:val="1"/>
        </w:rPr>
        <w:t>r</w:t>
      </w:r>
      <w:r w:rsidRPr="00687AD1">
        <w:rPr>
          <w:spacing w:val="1"/>
          <w:sz w:val="20"/>
          <w:szCs w:val="20"/>
        </w:rPr>
        <w:t xml:space="preserve"> su parte conviene recordar lo que indica el artículo 48, del mismo cuerpo normativo:</w:t>
      </w:r>
    </w:p>
    <w:p w:rsidR="00794DB9" w:rsidRPr="00687AD1" w:rsidRDefault="00794DB9" w:rsidP="00794DB9">
      <w:pPr>
        <w:kinsoku w:val="0"/>
        <w:overflowPunct w:val="0"/>
        <w:ind w:left="851" w:right="851"/>
        <w:jc w:val="both"/>
        <w:textAlignment w:val="baseline"/>
        <w:rPr>
          <w:b/>
          <w:bCs/>
          <w:i/>
          <w:iCs/>
          <w:spacing w:val="-5"/>
          <w:sz w:val="20"/>
          <w:szCs w:val="20"/>
        </w:rPr>
      </w:pPr>
    </w:p>
    <w:p w:rsidR="00794DB9" w:rsidRPr="00687AD1" w:rsidRDefault="00794DB9" w:rsidP="00794DB9">
      <w:pPr>
        <w:kinsoku w:val="0"/>
        <w:overflowPunct w:val="0"/>
        <w:ind w:left="1134" w:right="1134"/>
        <w:jc w:val="both"/>
        <w:textAlignment w:val="baseline"/>
        <w:rPr>
          <w:bCs/>
          <w:i/>
          <w:iCs/>
          <w:spacing w:val="-5"/>
          <w:sz w:val="20"/>
          <w:szCs w:val="20"/>
        </w:rPr>
      </w:pPr>
      <w:r w:rsidRPr="00687AD1">
        <w:rPr>
          <w:b/>
          <w:bCs/>
          <w:i/>
          <w:iCs/>
          <w:spacing w:val="-5"/>
          <w:sz w:val="20"/>
          <w:szCs w:val="20"/>
        </w:rPr>
        <w:t xml:space="preserve">“Articulo 48.- Requisitos subjetivos del concesionarlo. </w:t>
      </w:r>
      <w:r w:rsidRPr="00687AD1">
        <w:rPr>
          <w:bCs/>
          <w:i/>
          <w:iCs/>
          <w:spacing w:val="-5"/>
          <w:sz w:val="20"/>
          <w:szCs w:val="20"/>
        </w:rPr>
        <w:t xml:space="preserve">El transporte remunerado de personas en la modalidad de taxi, definido en la presente ley, </w:t>
      </w:r>
      <w:r w:rsidRPr="00687AD1">
        <w:rPr>
          <w:bCs/>
          <w:i/>
          <w:iCs/>
          <w:spacing w:val="-5"/>
        </w:rPr>
        <w:t>ú</w:t>
      </w:r>
      <w:r w:rsidRPr="00687AD1">
        <w:rPr>
          <w:bCs/>
          <w:i/>
          <w:iCs/>
          <w:spacing w:val="-5"/>
          <w:sz w:val="20"/>
          <w:szCs w:val="20"/>
        </w:rPr>
        <w:t xml:space="preserve">nicamente padre; ser explotado por personas que </w:t>
      </w:r>
      <w:r w:rsidRPr="00B02FEA">
        <w:rPr>
          <w:bCs/>
          <w:i/>
          <w:iCs/>
          <w:spacing w:val="-5"/>
          <w:sz w:val="20"/>
          <w:szCs w:val="20"/>
        </w:rPr>
        <w:t>reúnan</w:t>
      </w:r>
      <w:r w:rsidRPr="00687AD1">
        <w:rPr>
          <w:bCs/>
          <w:i/>
          <w:iCs/>
          <w:spacing w:val="-5"/>
          <w:sz w:val="20"/>
          <w:szCs w:val="20"/>
        </w:rPr>
        <w:t xml:space="preserve"> los siguientes requisitos: a)...b)...c)....d) Comprometerse, mediante declaración jurada rendida ante notario </w:t>
      </w:r>
      <w:r w:rsidRPr="00B02FEA">
        <w:rPr>
          <w:bCs/>
          <w:i/>
          <w:iCs/>
          <w:spacing w:val="-5"/>
          <w:sz w:val="20"/>
          <w:szCs w:val="20"/>
        </w:rPr>
        <w:t>público</w:t>
      </w:r>
      <w:r w:rsidRPr="00687AD1">
        <w:rPr>
          <w:bCs/>
          <w:i/>
          <w:iCs/>
          <w:spacing w:val="-5"/>
          <w:sz w:val="20"/>
          <w:szCs w:val="20"/>
        </w:rPr>
        <w:t xml:space="preserve">, a conducir personalmente, al menos durante una </w:t>
      </w:r>
      <w:r w:rsidRPr="00B02FEA">
        <w:rPr>
          <w:bCs/>
          <w:i/>
          <w:iCs/>
          <w:spacing w:val="-5"/>
          <w:sz w:val="20"/>
          <w:szCs w:val="20"/>
        </w:rPr>
        <w:t>jornada</w:t>
      </w:r>
      <w:r w:rsidRPr="00687AD1">
        <w:rPr>
          <w:bCs/>
          <w:i/>
          <w:iCs/>
          <w:spacing w:val="-5"/>
          <w:sz w:val="20"/>
          <w:szCs w:val="20"/>
        </w:rPr>
        <w:t xml:space="preserve"> de ocho horas diarias, el vehículo amparado por la concesión, e)...</w:t>
      </w:r>
    </w:p>
    <w:p w:rsidR="00794DB9" w:rsidRPr="00687AD1" w:rsidRDefault="00794DB9" w:rsidP="00794DB9">
      <w:pPr>
        <w:kinsoku w:val="0"/>
        <w:overflowPunct w:val="0"/>
        <w:ind w:left="851" w:right="851"/>
        <w:jc w:val="both"/>
        <w:textAlignment w:val="baseline"/>
        <w:rPr>
          <w:bCs/>
          <w:iCs/>
          <w:spacing w:val="-2"/>
          <w:sz w:val="20"/>
          <w:szCs w:val="20"/>
        </w:rPr>
      </w:pPr>
    </w:p>
    <w:p w:rsidR="00794DB9" w:rsidRPr="00687AD1" w:rsidRDefault="00794DB9" w:rsidP="00794DB9">
      <w:pPr>
        <w:kinsoku w:val="0"/>
        <w:overflowPunct w:val="0"/>
        <w:ind w:left="851" w:right="851"/>
        <w:jc w:val="both"/>
        <w:textAlignment w:val="baseline"/>
        <w:rPr>
          <w:bCs/>
          <w:spacing w:val="-2"/>
          <w:sz w:val="20"/>
          <w:szCs w:val="20"/>
        </w:rPr>
      </w:pPr>
      <w:r w:rsidRPr="00687AD1">
        <w:rPr>
          <w:bCs/>
          <w:iCs/>
          <w:spacing w:val="-2"/>
          <w:sz w:val="20"/>
          <w:szCs w:val="20"/>
        </w:rPr>
        <w:t xml:space="preserve">Y </w:t>
      </w:r>
      <w:r w:rsidRPr="00687AD1">
        <w:rPr>
          <w:spacing w:val="-2"/>
          <w:sz w:val="20"/>
          <w:szCs w:val="20"/>
        </w:rPr>
        <w:t xml:space="preserve">si se estuviera, dentro de una de las excepciones de los requisitos subjetivos para no conducir el taxi, hay que recordar que el concesionarlo </w:t>
      </w:r>
      <w:r w:rsidRPr="00687AD1">
        <w:rPr>
          <w:b/>
          <w:bCs/>
          <w:spacing w:val="-2"/>
          <w:sz w:val="20"/>
          <w:szCs w:val="20"/>
        </w:rPr>
        <w:t xml:space="preserve">siempre deberá mantener el control y la vigilancia adecuados sobre </w:t>
      </w:r>
      <w:r w:rsidRPr="00687AD1">
        <w:rPr>
          <w:b/>
          <w:bCs/>
          <w:spacing w:val="-2"/>
        </w:rPr>
        <w:t>la</w:t>
      </w:r>
      <w:r w:rsidRPr="00687AD1">
        <w:rPr>
          <w:b/>
          <w:bCs/>
          <w:spacing w:val="-2"/>
          <w:sz w:val="20"/>
          <w:szCs w:val="20"/>
        </w:rPr>
        <w:t xml:space="preserve"> calidad en </w:t>
      </w:r>
      <w:r w:rsidRPr="00687AD1">
        <w:rPr>
          <w:b/>
          <w:bCs/>
          <w:spacing w:val="-2"/>
        </w:rPr>
        <w:t>la</w:t>
      </w:r>
      <w:r w:rsidRPr="00687AD1">
        <w:rPr>
          <w:b/>
          <w:bCs/>
          <w:spacing w:val="-2"/>
          <w:sz w:val="20"/>
          <w:szCs w:val="20"/>
        </w:rPr>
        <w:t xml:space="preserve"> prestación del servicio y el cumplimiento de las obligaciones que derivan de su constitución de concesionarlo,</w:t>
      </w:r>
      <w:r w:rsidRPr="00687AD1">
        <w:rPr>
          <w:bCs/>
          <w:spacing w:val="-2"/>
          <w:sz w:val="20"/>
          <w:szCs w:val="20"/>
        </w:rPr>
        <w:t xml:space="preserve"> lo cual quiere decir que debe en todo momento mantener la administración de manera personalísima sobre la concesión.</w:t>
      </w:r>
    </w:p>
    <w:p w:rsidR="007060BA" w:rsidRDefault="007060BA" w:rsidP="00794DB9">
      <w:pPr>
        <w:kinsoku w:val="0"/>
        <w:overflowPunct w:val="0"/>
        <w:ind w:left="851" w:right="851"/>
        <w:jc w:val="both"/>
        <w:textAlignment w:val="baseline"/>
        <w:rPr>
          <w:spacing w:val="3"/>
          <w:sz w:val="20"/>
          <w:szCs w:val="20"/>
        </w:rPr>
      </w:pPr>
    </w:p>
    <w:p w:rsidR="00794DB9" w:rsidRPr="007060BA" w:rsidRDefault="00794DB9" w:rsidP="00794DB9">
      <w:pPr>
        <w:kinsoku w:val="0"/>
        <w:overflowPunct w:val="0"/>
        <w:ind w:left="851" w:right="851"/>
        <w:jc w:val="both"/>
        <w:textAlignment w:val="baseline"/>
        <w:rPr>
          <w:bCs/>
          <w:spacing w:val="-2"/>
          <w:sz w:val="20"/>
          <w:szCs w:val="20"/>
        </w:rPr>
      </w:pPr>
      <w:r w:rsidRPr="007060BA">
        <w:rPr>
          <w:bCs/>
          <w:spacing w:val="-2"/>
          <w:sz w:val="20"/>
          <w:szCs w:val="20"/>
        </w:rPr>
        <w:t>Aún más en Resolución de reciente data, sea del 22 de mayo del año 2015, el Tribunal Administrativo de Transporte, ha ratificado la tesis de este Consejo, acerca del use de los Poderes para la administración de las concesiones, y al respecto para lo que i</w:t>
      </w:r>
      <w:r w:rsidR="007060BA">
        <w:rPr>
          <w:bCs/>
          <w:spacing w:val="-2"/>
          <w:sz w:val="20"/>
          <w:szCs w:val="20"/>
        </w:rPr>
        <w:t>nteresa dicha Resolución indicó</w:t>
      </w:r>
      <w:r w:rsidRPr="007060BA">
        <w:rPr>
          <w:bCs/>
          <w:spacing w:val="-2"/>
          <w:sz w:val="20"/>
          <w:szCs w:val="20"/>
        </w:rPr>
        <w:t>:</w:t>
      </w:r>
    </w:p>
    <w:p w:rsidR="00794DB9" w:rsidRPr="00687AD1" w:rsidRDefault="00794DB9" w:rsidP="00794DB9">
      <w:pPr>
        <w:kinsoku w:val="0"/>
        <w:overflowPunct w:val="0"/>
        <w:jc w:val="both"/>
        <w:textAlignment w:val="baseline"/>
        <w:rPr>
          <w:bCs/>
          <w:i/>
          <w:iCs/>
          <w:spacing w:val="-10"/>
        </w:rPr>
      </w:pPr>
    </w:p>
    <w:p w:rsidR="00794DB9" w:rsidRPr="00687AD1" w:rsidRDefault="00794DB9" w:rsidP="00794DB9">
      <w:pPr>
        <w:kinsoku w:val="0"/>
        <w:overflowPunct w:val="0"/>
        <w:ind w:left="1077" w:right="1077"/>
        <w:jc w:val="both"/>
        <w:textAlignment w:val="baseline"/>
        <w:rPr>
          <w:bCs/>
          <w:i/>
          <w:iCs/>
          <w:color w:val="000000" w:themeColor="text1"/>
          <w:spacing w:val="-10"/>
          <w:sz w:val="20"/>
          <w:szCs w:val="20"/>
        </w:rPr>
      </w:pPr>
      <w:r w:rsidRPr="00687AD1">
        <w:rPr>
          <w:bCs/>
          <w:i/>
          <w:iCs/>
          <w:color w:val="000000" w:themeColor="text1"/>
          <w:spacing w:val="-10"/>
          <w:sz w:val="20"/>
          <w:szCs w:val="20"/>
        </w:rPr>
        <w:t>“… la Jurisdicción Contencioso Administrativa, dicha Jurisdicción y, particularmente, la Sala Primera de la Corte Suprema de Justicia, coma encargada y competente de revisión de las materias definida en dicha Jurisdicción, vino a establecer —coma regla general Jurisprudencial- que dado que los Poderes Generalísimos, Generales y Especiales (estos últimos con alcances muy amplios), por sus contenidos propios y, particularmente, por las amplias atribuciones y alcances que .les dan los numerales 1254 a 1256 del Código Civil y concordantes de ese mismo Cuerpo Normativo y del Código de Comercio, en cuenta importancia Transferencias de la Tenencia Efectiva y Real, de la Titularidad y de la Administración y/o Explotación del Servicio o de la Concesión y/o de Atributos correlativos, es INCOMPATIBLE CON EL CARACTER PERSONALÍSIMO QUE ES INHERENTE A LAS CONCESIONES DE TAXI, CONSTITUYENDOSE ASÍ UNA SITUACIÓN DE PALTA GRAVE CONTRA EL SERVICIO Y CONTRA LOS DEBERES Y OBLIGACIONES DEL CONCESIONARIO, LA CUAL DETERMINA LA CADUCIDAD DEL DERECHO DE CONCESIÓN DEL QUE SE TRATE, según lo Dispuesto por el Numeral 40; Inciso c), de la Ley N°7969, en concordancia con- los respectivos Contratos de Concesión suscritos por las Partes...”</w:t>
      </w:r>
    </w:p>
    <w:p w:rsidR="00794DB9" w:rsidRPr="00687AD1" w:rsidRDefault="00794DB9" w:rsidP="00794DB9">
      <w:pPr>
        <w:kinsoku w:val="0"/>
        <w:overflowPunct w:val="0"/>
        <w:jc w:val="both"/>
        <w:textAlignment w:val="baseline"/>
        <w:rPr>
          <w:color w:val="000000" w:themeColor="text1"/>
        </w:rPr>
      </w:pPr>
    </w:p>
    <w:p w:rsidR="00794DB9" w:rsidRPr="00687AD1" w:rsidRDefault="00794DB9" w:rsidP="00794DB9">
      <w:pPr>
        <w:kinsoku w:val="0"/>
        <w:overflowPunct w:val="0"/>
        <w:jc w:val="both"/>
        <w:textAlignment w:val="baseline"/>
        <w:rPr>
          <w:color w:val="000000" w:themeColor="text1"/>
          <w:sz w:val="20"/>
          <w:szCs w:val="20"/>
        </w:rPr>
      </w:pPr>
      <w:r w:rsidRPr="00687AD1">
        <w:rPr>
          <w:color w:val="000000" w:themeColor="text1"/>
          <w:sz w:val="20"/>
          <w:szCs w:val="20"/>
        </w:rPr>
        <w:t>Que del cuerpo de este escrito se desprende que los motivos por el que se solicita se acoja el Recurso interpuesto, no son de recibo, por lo que en este sentido y revisados los argumentos y motivos del acuerdo impugnado se ratifica que el mismo, sigui</w:t>
      </w:r>
      <w:r w:rsidRPr="00687AD1">
        <w:rPr>
          <w:color w:val="000000" w:themeColor="text1"/>
        </w:rPr>
        <w:t>ó</w:t>
      </w:r>
      <w:r w:rsidRPr="00687AD1">
        <w:rPr>
          <w:color w:val="000000" w:themeColor="text1"/>
          <w:sz w:val="20"/>
          <w:szCs w:val="20"/>
        </w:rPr>
        <w:t xml:space="preserve"> el respectivo debido proceso y ha</w:t>
      </w:r>
      <w:r w:rsidRPr="00687AD1">
        <w:rPr>
          <w:color w:val="000000" w:themeColor="text1"/>
        </w:rPr>
        <w:t xml:space="preserve"> sido </w:t>
      </w:r>
      <w:r w:rsidRPr="00687AD1">
        <w:rPr>
          <w:color w:val="000000" w:themeColor="text1"/>
          <w:sz w:val="20"/>
          <w:szCs w:val="20"/>
        </w:rPr>
        <w:t>bien fundamentado y motivado tanto en su forma come en el fondo, en cada uno de los aspectos estudiados, por lo que debe ser considerado ese acto administrativo como legítimo, siendo que revisada esta impugnación, la misma se debe rechazar, pues se considera que no existe mérito alguno para acoger el Recurso.</w:t>
      </w:r>
    </w:p>
    <w:p w:rsidR="00794DB9" w:rsidRPr="00687AD1" w:rsidRDefault="00794DB9" w:rsidP="00794DB9">
      <w:pPr>
        <w:kinsoku w:val="0"/>
        <w:overflowPunct w:val="0"/>
        <w:jc w:val="both"/>
        <w:textAlignment w:val="baseline"/>
        <w:rPr>
          <w:color w:val="000000" w:themeColor="text1"/>
          <w:sz w:val="20"/>
          <w:szCs w:val="20"/>
        </w:rPr>
      </w:pPr>
    </w:p>
    <w:p w:rsidR="00794DB9" w:rsidRPr="00687AD1" w:rsidRDefault="00794DB9" w:rsidP="00794DB9">
      <w:pPr>
        <w:kinsoku w:val="0"/>
        <w:overflowPunct w:val="0"/>
        <w:jc w:val="both"/>
        <w:textAlignment w:val="baseline"/>
        <w:rPr>
          <w:color w:val="000000" w:themeColor="text1"/>
        </w:rPr>
      </w:pPr>
      <w:r w:rsidRPr="00687AD1">
        <w:rPr>
          <w:color w:val="000000" w:themeColor="text1"/>
          <w:sz w:val="20"/>
          <w:szCs w:val="20"/>
        </w:rPr>
        <w:t xml:space="preserve">En razón de todo lo expuesto, es que se rechazan los argumentos del presente recurso interpuesto. </w:t>
      </w:r>
      <w:r w:rsidRPr="00687AD1">
        <w:rPr>
          <w:color w:val="000000" w:themeColor="text1"/>
        </w:rPr>
        <w:t>(</w:t>
      </w:r>
      <w:r w:rsidRPr="00687AD1">
        <w:rPr>
          <w:color w:val="000000" w:themeColor="text1"/>
          <w:spacing w:val="4"/>
          <w:sz w:val="20"/>
          <w:szCs w:val="20"/>
        </w:rPr>
        <w:t>Léanse los folios del 3 al 6 del expediente administrativo TAT-27-16)</w:t>
      </w:r>
    </w:p>
    <w:p w:rsidR="00794DB9" w:rsidRPr="00687AD1" w:rsidRDefault="00794DB9" w:rsidP="00794DB9">
      <w:pPr>
        <w:pStyle w:val="Default"/>
        <w:ind w:left="851" w:right="851"/>
        <w:jc w:val="both"/>
        <w:rPr>
          <w:rFonts w:ascii="Times New Roman" w:hAnsi="Times New Roman" w:cs="Times New Roman"/>
          <w:color w:val="000000" w:themeColor="text1"/>
          <w:sz w:val="20"/>
          <w:szCs w:val="20"/>
        </w:rPr>
      </w:pPr>
    </w:p>
    <w:p w:rsidR="00794DB9" w:rsidRPr="00687AD1" w:rsidRDefault="00794DB9" w:rsidP="00794DB9">
      <w:pPr>
        <w:kinsoku w:val="0"/>
        <w:overflowPunct w:val="0"/>
        <w:jc w:val="both"/>
        <w:textAlignment w:val="baseline"/>
        <w:rPr>
          <w:color w:val="000000" w:themeColor="text1"/>
        </w:rPr>
      </w:pPr>
    </w:p>
    <w:p w:rsidR="00794DB9" w:rsidRPr="00687AD1" w:rsidRDefault="00794DB9" w:rsidP="00794DB9">
      <w:pPr>
        <w:kinsoku w:val="0"/>
        <w:overflowPunct w:val="0"/>
        <w:jc w:val="both"/>
        <w:textAlignment w:val="baseline"/>
        <w:rPr>
          <w:b/>
          <w:bCs/>
          <w:color w:val="000000" w:themeColor="text1"/>
          <w:sz w:val="20"/>
          <w:szCs w:val="20"/>
        </w:rPr>
      </w:pPr>
      <w:r w:rsidRPr="00687AD1">
        <w:rPr>
          <w:b/>
          <w:bCs/>
          <w:color w:val="000000" w:themeColor="text1"/>
          <w:sz w:val="20"/>
          <w:szCs w:val="20"/>
        </w:rPr>
        <w:t>RECOMENDACIÓN:</w:t>
      </w:r>
    </w:p>
    <w:p w:rsidR="00794DB9" w:rsidRPr="00687AD1" w:rsidRDefault="00794DB9" w:rsidP="00794DB9">
      <w:pPr>
        <w:kinsoku w:val="0"/>
        <w:overflowPunct w:val="0"/>
        <w:jc w:val="both"/>
        <w:textAlignment w:val="baseline"/>
        <w:rPr>
          <w:color w:val="000000" w:themeColor="text1"/>
          <w:sz w:val="20"/>
          <w:szCs w:val="20"/>
        </w:rPr>
      </w:pPr>
    </w:p>
    <w:p w:rsidR="00794DB9" w:rsidRPr="00687AD1" w:rsidRDefault="00794DB9" w:rsidP="00794DB9">
      <w:pPr>
        <w:kinsoku w:val="0"/>
        <w:overflowPunct w:val="0"/>
        <w:jc w:val="both"/>
        <w:textAlignment w:val="baseline"/>
        <w:rPr>
          <w:color w:val="000000" w:themeColor="text1"/>
          <w:sz w:val="20"/>
          <w:szCs w:val="20"/>
        </w:rPr>
      </w:pPr>
      <w:r w:rsidRPr="00687AD1">
        <w:rPr>
          <w:color w:val="000000" w:themeColor="text1"/>
          <w:sz w:val="20"/>
          <w:szCs w:val="20"/>
        </w:rPr>
        <w:t>Con fundamento en los motiv</w:t>
      </w:r>
      <w:r w:rsidRPr="00687AD1">
        <w:rPr>
          <w:color w:val="000000" w:themeColor="text1"/>
        </w:rPr>
        <w:t>o</w:t>
      </w:r>
      <w:r w:rsidRPr="00687AD1">
        <w:rPr>
          <w:color w:val="000000" w:themeColor="text1"/>
          <w:sz w:val="20"/>
          <w:szCs w:val="20"/>
        </w:rPr>
        <w:t>s y contenidos desarrollados en el presente informe, se recomienda lo siguiente:</w:t>
      </w:r>
    </w:p>
    <w:p w:rsidR="00794DB9" w:rsidRPr="00687AD1" w:rsidRDefault="00794DB9" w:rsidP="00794DB9">
      <w:pPr>
        <w:kinsoku w:val="0"/>
        <w:overflowPunct w:val="0"/>
        <w:jc w:val="both"/>
        <w:textAlignment w:val="baseline"/>
        <w:rPr>
          <w:color w:val="000000" w:themeColor="text1"/>
          <w:sz w:val="20"/>
          <w:szCs w:val="20"/>
        </w:rPr>
      </w:pPr>
    </w:p>
    <w:p w:rsidR="00794DB9" w:rsidRPr="00687AD1" w:rsidRDefault="00794DB9" w:rsidP="00794DB9">
      <w:pPr>
        <w:widowControl w:val="0"/>
        <w:numPr>
          <w:ilvl w:val="0"/>
          <w:numId w:val="26"/>
        </w:numPr>
        <w:kinsoku w:val="0"/>
        <w:overflowPunct w:val="0"/>
        <w:ind w:left="851" w:right="851"/>
        <w:jc w:val="both"/>
        <w:textAlignment w:val="baseline"/>
        <w:rPr>
          <w:color w:val="000000" w:themeColor="text1"/>
          <w:sz w:val="20"/>
          <w:szCs w:val="20"/>
        </w:rPr>
      </w:pPr>
      <w:r w:rsidRPr="00687AD1">
        <w:rPr>
          <w:color w:val="000000" w:themeColor="text1"/>
          <w:sz w:val="20"/>
          <w:szCs w:val="20"/>
        </w:rPr>
        <w:t xml:space="preserve">Rechazar el recurso de revocatoria presentado por el señor </w:t>
      </w:r>
      <w:r w:rsidR="00B02FEA">
        <w:rPr>
          <w:color w:val="000000" w:themeColor="text1"/>
          <w:sz w:val="20"/>
          <w:szCs w:val="20"/>
        </w:rPr>
        <w:t>RBU</w:t>
      </w:r>
      <w:r w:rsidRPr="00687AD1">
        <w:rPr>
          <w:color w:val="000000" w:themeColor="text1"/>
          <w:sz w:val="20"/>
          <w:szCs w:val="20"/>
        </w:rPr>
        <w:t>, interpuesto contra lo adoptado mediante artículo 7.</w:t>
      </w:r>
      <w:r w:rsidRPr="00687AD1">
        <w:rPr>
          <w:color w:val="000000" w:themeColor="text1"/>
        </w:rPr>
        <w:t>2</w:t>
      </w:r>
      <w:r w:rsidRPr="00687AD1">
        <w:rPr>
          <w:color w:val="000000" w:themeColor="text1"/>
          <w:sz w:val="20"/>
          <w:szCs w:val="20"/>
        </w:rPr>
        <w:t>.2 de la sesi</w:t>
      </w:r>
      <w:r w:rsidRPr="00687AD1">
        <w:rPr>
          <w:color w:val="000000" w:themeColor="text1"/>
        </w:rPr>
        <w:t>ó</w:t>
      </w:r>
      <w:r w:rsidRPr="00687AD1">
        <w:rPr>
          <w:color w:val="000000" w:themeColor="text1"/>
          <w:sz w:val="20"/>
          <w:szCs w:val="20"/>
        </w:rPr>
        <w:t xml:space="preserve">n ordinaria 61-2015 del </w:t>
      </w:r>
      <w:r w:rsidRPr="00687AD1">
        <w:rPr>
          <w:color w:val="000000" w:themeColor="text1"/>
        </w:rPr>
        <w:t>día</w:t>
      </w:r>
      <w:r w:rsidRPr="00687AD1">
        <w:rPr>
          <w:color w:val="000000" w:themeColor="text1"/>
          <w:sz w:val="20"/>
          <w:szCs w:val="20"/>
        </w:rPr>
        <w:t xml:space="preserve"> 4 de noviembre de 2015, por improcedente.</w:t>
      </w:r>
    </w:p>
    <w:p w:rsidR="0036325F" w:rsidRPr="00687AD1" w:rsidRDefault="00794DB9" w:rsidP="00794DB9">
      <w:pPr>
        <w:widowControl w:val="0"/>
        <w:numPr>
          <w:ilvl w:val="0"/>
          <w:numId w:val="26"/>
        </w:numPr>
        <w:kinsoku w:val="0"/>
        <w:overflowPunct w:val="0"/>
        <w:ind w:left="851" w:right="851"/>
        <w:jc w:val="both"/>
        <w:textAlignment w:val="baseline"/>
        <w:rPr>
          <w:color w:val="000000" w:themeColor="text1"/>
          <w:sz w:val="20"/>
          <w:szCs w:val="20"/>
        </w:rPr>
      </w:pPr>
      <w:r w:rsidRPr="00687AD1">
        <w:rPr>
          <w:color w:val="000000" w:themeColor="text1"/>
          <w:sz w:val="20"/>
          <w:szCs w:val="20"/>
        </w:rPr>
        <w:t xml:space="preserve">Elévese el recurso de Apelación para conocimiento del Tribunal Administrativo de Transportes. (sic) </w:t>
      </w:r>
      <w:r w:rsidR="0036325F" w:rsidRPr="00687AD1">
        <w:rPr>
          <w:color w:val="000000" w:themeColor="text1"/>
          <w:spacing w:val="4"/>
          <w:sz w:val="20"/>
          <w:szCs w:val="20"/>
        </w:rPr>
        <w:t xml:space="preserve">(…)” (Léanse </w:t>
      </w:r>
      <w:r w:rsidRPr="00687AD1">
        <w:rPr>
          <w:color w:val="000000" w:themeColor="text1"/>
          <w:spacing w:val="4"/>
          <w:sz w:val="20"/>
          <w:szCs w:val="20"/>
        </w:rPr>
        <w:t>el folio 2</w:t>
      </w:r>
      <w:r w:rsidR="0036325F" w:rsidRPr="00687AD1">
        <w:rPr>
          <w:color w:val="000000" w:themeColor="text1"/>
          <w:spacing w:val="4"/>
          <w:sz w:val="20"/>
          <w:szCs w:val="20"/>
        </w:rPr>
        <w:t xml:space="preserve"> expediente administrativo TAT-</w:t>
      </w:r>
      <w:r w:rsidR="007D7B9D" w:rsidRPr="00687AD1">
        <w:rPr>
          <w:color w:val="000000" w:themeColor="text1"/>
          <w:spacing w:val="4"/>
          <w:sz w:val="20"/>
          <w:szCs w:val="20"/>
        </w:rPr>
        <w:t>27-16</w:t>
      </w:r>
      <w:r w:rsidR="0036325F" w:rsidRPr="00687AD1">
        <w:rPr>
          <w:color w:val="000000" w:themeColor="text1"/>
          <w:spacing w:val="4"/>
          <w:sz w:val="20"/>
          <w:szCs w:val="20"/>
        </w:rPr>
        <w:t>)</w:t>
      </w:r>
    </w:p>
    <w:p w:rsidR="00205EFD" w:rsidRPr="00687AD1" w:rsidRDefault="00205EFD" w:rsidP="0036325F">
      <w:pPr>
        <w:pStyle w:val="Default"/>
        <w:ind w:left="851" w:right="851"/>
        <w:jc w:val="both"/>
        <w:rPr>
          <w:rFonts w:ascii="Times New Roman" w:hAnsi="Times New Roman" w:cs="Times New Roman"/>
          <w:color w:val="7030A0"/>
          <w:sz w:val="20"/>
          <w:szCs w:val="20"/>
        </w:rPr>
      </w:pPr>
    </w:p>
    <w:p w:rsidR="00CD7470" w:rsidRPr="00687AD1" w:rsidRDefault="00CD7470" w:rsidP="0036325F">
      <w:pPr>
        <w:pStyle w:val="Sinespaciado"/>
        <w:spacing w:line="276" w:lineRule="auto"/>
        <w:jc w:val="both"/>
        <w:rPr>
          <w:rFonts w:ascii="Times New Roman" w:hAnsi="Times New Roman"/>
          <w:bCs/>
          <w:color w:val="000000" w:themeColor="text1"/>
          <w:sz w:val="24"/>
          <w:szCs w:val="24"/>
        </w:rPr>
      </w:pPr>
      <w:r w:rsidRPr="00687AD1">
        <w:rPr>
          <w:rFonts w:ascii="Times New Roman" w:hAnsi="Times New Roman"/>
          <w:bCs/>
          <w:color w:val="000000" w:themeColor="text1"/>
          <w:sz w:val="24"/>
          <w:szCs w:val="24"/>
        </w:rPr>
        <w:t xml:space="preserve">En razón de lo anterior, la Junta Directiva del Consejo de Transporte Público, dispuso acoger las recomendaciones del informe y rechazar el recurso de revocatoria contra el acuerdo </w:t>
      </w:r>
      <w:r w:rsidR="009A347C" w:rsidRPr="00687AD1">
        <w:rPr>
          <w:rFonts w:ascii="Times New Roman" w:hAnsi="Times New Roman"/>
          <w:b/>
          <w:color w:val="000000" w:themeColor="text1"/>
          <w:sz w:val="24"/>
          <w:szCs w:val="24"/>
        </w:rPr>
        <w:t xml:space="preserve">Artículo </w:t>
      </w:r>
      <w:r w:rsidR="00794DB9" w:rsidRPr="00687AD1">
        <w:rPr>
          <w:rFonts w:ascii="Times New Roman" w:hAnsi="Times New Roman"/>
          <w:b/>
          <w:color w:val="000000" w:themeColor="text1"/>
          <w:sz w:val="24"/>
          <w:szCs w:val="24"/>
        </w:rPr>
        <w:t>7.2.2</w:t>
      </w:r>
      <w:r w:rsidR="009A347C" w:rsidRPr="00687AD1">
        <w:rPr>
          <w:rFonts w:ascii="Times New Roman" w:hAnsi="Times New Roman"/>
          <w:b/>
          <w:color w:val="000000" w:themeColor="text1"/>
          <w:sz w:val="24"/>
          <w:szCs w:val="24"/>
        </w:rPr>
        <w:t xml:space="preserve"> de la Sesión Ordinaria </w:t>
      </w:r>
      <w:r w:rsidR="00794DB9" w:rsidRPr="00687AD1">
        <w:rPr>
          <w:rFonts w:ascii="Times New Roman" w:hAnsi="Times New Roman"/>
          <w:b/>
          <w:color w:val="000000" w:themeColor="text1"/>
          <w:sz w:val="24"/>
          <w:szCs w:val="24"/>
        </w:rPr>
        <w:t>61-2015</w:t>
      </w:r>
      <w:r w:rsidR="009A347C" w:rsidRPr="00687AD1">
        <w:rPr>
          <w:rFonts w:ascii="Times New Roman" w:hAnsi="Times New Roman"/>
          <w:b/>
          <w:color w:val="000000" w:themeColor="text1"/>
          <w:sz w:val="24"/>
          <w:szCs w:val="24"/>
        </w:rPr>
        <w:t xml:space="preserve"> del </w:t>
      </w:r>
      <w:r w:rsidR="00794DB9" w:rsidRPr="00687AD1">
        <w:rPr>
          <w:rFonts w:ascii="Times New Roman" w:hAnsi="Times New Roman"/>
          <w:b/>
          <w:color w:val="000000" w:themeColor="text1"/>
          <w:sz w:val="24"/>
          <w:szCs w:val="24"/>
        </w:rPr>
        <w:t>4</w:t>
      </w:r>
      <w:r w:rsidR="009A347C" w:rsidRPr="00687AD1">
        <w:rPr>
          <w:rFonts w:ascii="Times New Roman" w:hAnsi="Times New Roman"/>
          <w:b/>
          <w:color w:val="000000" w:themeColor="text1"/>
          <w:sz w:val="24"/>
          <w:szCs w:val="24"/>
        </w:rPr>
        <w:t xml:space="preserve"> de </w:t>
      </w:r>
      <w:r w:rsidR="00794DB9" w:rsidRPr="00687AD1">
        <w:rPr>
          <w:rFonts w:ascii="Times New Roman" w:hAnsi="Times New Roman"/>
          <w:b/>
          <w:color w:val="000000" w:themeColor="text1"/>
          <w:sz w:val="24"/>
          <w:szCs w:val="24"/>
        </w:rPr>
        <w:t>noviembre</w:t>
      </w:r>
      <w:r w:rsidR="009A347C" w:rsidRPr="00687AD1">
        <w:rPr>
          <w:rFonts w:ascii="Times New Roman" w:hAnsi="Times New Roman"/>
          <w:b/>
          <w:color w:val="000000" w:themeColor="text1"/>
          <w:sz w:val="24"/>
          <w:szCs w:val="24"/>
        </w:rPr>
        <w:t xml:space="preserve"> del 20</w:t>
      </w:r>
      <w:r w:rsidR="00794DB9" w:rsidRPr="00687AD1">
        <w:rPr>
          <w:rFonts w:ascii="Times New Roman" w:hAnsi="Times New Roman"/>
          <w:b/>
          <w:color w:val="000000" w:themeColor="text1"/>
          <w:sz w:val="24"/>
          <w:szCs w:val="24"/>
        </w:rPr>
        <w:t>15</w:t>
      </w:r>
      <w:r w:rsidR="00C37969" w:rsidRPr="00687AD1">
        <w:rPr>
          <w:rFonts w:ascii="Times New Roman" w:hAnsi="Times New Roman"/>
          <w:bCs/>
          <w:color w:val="000000" w:themeColor="text1"/>
          <w:sz w:val="24"/>
          <w:szCs w:val="24"/>
        </w:rPr>
        <w:t xml:space="preserve">, </w:t>
      </w:r>
      <w:r w:rsidRPr="00687AD1">
        <w:rPr>
          <w:rFonts w:ascii="Times New Roman" w:hAnsi="Times New Roman"/>
          <w:bCs/>
          <w:color w:val="000000" w:themeColor="text1"/>
          <w:sz w:val="24"/>
          <w:szCs w:val="24"/>
        </w:rPr>
        <w:t xml:space="preserve">por </w:t>
      </w:r>
      <w:r w:rsidR="00C37969" w:rsidRPr="00687AD1">
        <w:rPr>
          <w:rFonts w:ascii="Times New Roman" w:hAnsi="Times New Roman"/>
          <w:bCs/>
          <w:color w:val="000000" w:themeColor="text1"/>
          <w:sz w:val="24"/>
          <w:szCs w:val="24"/>
        </w:rPr>
        <w:t xml:space="preserve">resultar </w:t>
      </w:r>
      <w:r w:rsidR="0036325F" w:rsidRPr="00687AD1">
        <w:rPr>
          <w:rFonts w:ascii="Times New Roman" w:hAnsi="Times New Roman"/>
          <w:bCs/>
          <w:color w:val="000000" w:themeColor="text1"/>
          <w:sz w:val="24"/>
          <w:szCs w:val="24"/>
        </w:rPr>
        <w:t>improcedente en razón de que las pruebas que constan en el expediente son suficientes para declarar la caducidad de la concesión</w:t>
      </w:r>
      <w:r w:rsidRPr="00687AD1">
        <w:rPr>
          <w:rFonts w:ascii="Times New Roman" w:hAnsi="Times New Roman"/>
          <w:bCs/>
          <w:color w:val="000000" w:themeColor="text1"/>
          <w:sz w:val="24"/>
          <w:szCs w:val="24"/>
        </w:rPr>
        <w:t xml:space="preserve"> y elevar al </w:t>
      </w:r>
      <w:r w:rsidR="00C37969" w:rsidRPr="00687AD1">
        <w:rPr>
          <w:rFonts w:ascii="Times New Roman" w:hAnsi="Times New Roman"/>
          <w:bCs/>
          <w:color w:val="000000" w:themeColor="text1"/>
          <w:sz w:val="24"/>
          <w:szCs w:val="24"/>
        </w:rPr>
        <w:t xml:space="preserve">conocimiento del </w:t>
      </w:r>
      <w:r w:rsidRPr="00687AD1">
        <w:rPr>
          <w:rFonts w:ascii="Times New Roman" w:hAnsi="Times New Roman"/>
          <w:bCs/>
          <w:color w:val="000000" w:themeColor="text1"/>
          <w:sz w:val="24"/>
          <w:szCs w:val="24"/>
        </w:rPr>
        <w:t>Tribunal Administrativo de Transporte el Recurso de Apelación.</w:t>
      </w:r>
    </w:p>
    <w:p w:rsidR="00794DB9" w:rsidRPr="00687AD1" w:rsidRDefault="00794DB9" w:rsidP="00794DB9">
      <w:pPr>
        <w:widowControl w:val="0"/>
        <w:kinsoku w:val="0"/>
        <w:overflowPunct w:val="0"/>
        <w:ind w:right="851"/>
        <w:jc w:val="both"/>
        <w:textAlignment w:val="baseline"/>
        <w:rPr>
          <w:rFonts w:eastAsia="Calibri"/>
          <w:color w:val="000000" w:themeColor="text1"/>
          <w:sz w:val="20"/>
          <w:szCs w:val="20"/>
          <w:lang w:eastAsia="en-US"/>
        </w:rPr>
      </w:pPr>
    </w:p>
    <w:p w:rsidR="00794DB9" w:rsidRPr="00687AD1" w:rsidRDefault="00794DB9" w:rsidP="00794DB9">
      <w:pPr>
        <w:widowControl w:val="0"/>
        <w:kinsoku w:val="0"/>
        <w:overflowPunct w:val="0"/>
        <w:spacing w:line="276" w:lineRule="auto"/>
        <w:ind w:right="851"/>
        <w:jc w:val="both"/>
        <w:textAlignment w:val="baseline"/>
        <w:rPr>
          <w:color w:val="000000" w:themeColor="text1"/>
        </w:rPr>
      </w:pPr>
      <w:r w:rsidRPr="00687AD1">
        <w:rPr>
          <w:color w:val="000000" w:themeColor="text1"/>
        </w:rPr>
        <w:t xml:space="preserve">El acuerdo fue notificado el 18 de marzo del 2016. </w:t>
      </w:r>
      <w:r w:rsidRPr="00687AD1">
        <w:rPr>
          <w:color w:val="000000" w:themeColor="text1"/>
          <w:spacing w:val="4"/>
        </w:rPr>
        <w:t>(…)” (Léanse el folio 2 expediente administrativo TAT-27-16)</w:t>
      </w:r>
    </w:p>
    <w:p w:rsidR="00794DB9" w:rsidRPr="00687AD1" w:rsidRDefault="00794DB9" w:rsidP="00794DB9">
      <w:pPr>
        <w:pStyle w:val="Default"/>
        <w:spacing w:line="276" w:lineRule="auto"/>
        <w:jc w:val="both"/>
        <w:rPr>
          <w:rFonts w:ascii="Times New Roman" w:hAnsi="Times New Roman" w:cs="Times New Roman"/>
          <w:color w:val="000000" w:themeColor="text1"/>
        </w:rPr>
      </w:pPr>
    </w:p>
    <w:p w:rsidR="00CD7470" w:rsidRPr="00687AD1" w:rsidRDefault="00CD7470" w:rsidP="00CD7470">
      <w:pPr>
        <w:pStyle w:val="Default"/>
        <w:ind w:left="720"/>
        <w:jc w:val="both"/>
        <w:rPr>
          <w:rFonts w:ascii="Times New Roman" w:hAnsi="Times New Roman" w:cs="Times New Roman"/>
          <w:color w:val="000000" w:themeColor="text1"/>
        </w:rPr>
      </w:pPr>
    </w:p>
    <w:p w:rsidR="006A4D10" w:rsidRPr="00687AD1" w:rsidRDefault="00774B89" w:rsidP="006A4D10">
      <w:pPr>
        <w:pStyle w:val="Textoindependiente"/>
        <w:spacing w:after="0"/>
        <w:jc w:val="both"/>
        <w:rPr>
          <w:color w:val="000000" w:themeColor="text1"/>
        </w:rPr>
      </w:pPr>
      <w:r w:rsidRPr="00687AD1">
        <w:rPr>
          <w:b/>
          <w:color w:val="000000" w:themeColor="text1"/>
        </w:rPr>
        <w:t>CUARTO. -</w:t>
      </w:r>
      <w:r w:rsidR="00F61811" w:rsidRPr="00687AD1">
        <w:rPr>
          <w:b/>
          <w:color w:val="000000" w:themeColor="text1"/>
        </w:rPr>
        <w:t xml:space="preserve"> </w:t>
      </w:r>
      <w:r w:rsidR="006A4D10" w:rsidRPr="00687AD1">
        <w:rPr>
          <w:color w:val="000000" w:themeColor="text1"/>
        </w:rPr>
        <w:t>En los procedimientos seguidos se han observado los términos y prescripciones legales.</w:t>
      </w:r>
    </w:p>
    <w:p w:rsidR="006A4D10" w:rsidRPr="00687AD1" w:rsidRDefault="006A4D10" w:rsidP="006A4D10">
      <w:pPr>
        <w:pStyle w:val="Default"/>
        <w:jc w:val="both"/>
        <w:rPr>
          <w:color w:val="7030A0"/>
        </w:rPr>
      </w:pPr>
    </w:p>
    <w:p w:rsidR="003E7078" w:rsidRPr="00687AD1" w:rsidRDefault="003E7078" w:rsidP="006A4D10">
      <w:pPr>
        <w:pStyle w:val="Default"/>
        <w:jc w:val="both"/>
        <w:rPr>
          <w:color w:val="000000" w:themeColor="text1"/>
        </w:rPr>
      </w:pPr>
    </w:p>
    <w:p w:rsidR="00F61811" w:rsidRPr="00687AD1" w:rsidRDefault="00F61811" w:rsidP="00F61811">
      <w:pPr>
        <w:rPr>
          <w:b/>
          <w:color w:val="000000" w:themeColor="text1"/>
        </w:rPr>
      </w:pPr>
      <w:r w:rsidRPr="00687AD1">
        <w:rPr>
          <w:b/>
          <w:color w:val="000000" w:themeColor="text1"/>
        </w:rPr>
        <w:t>REDACTA EL JUEZ PORTUGUEZ MÉNDEZ,</w:t>
      </w:r>
    </w:p>
    <w:p w:rsidR="00F61811" w:rsidRPr="00687AD1" w:rsidRDefault="00F61811" w:rsidP="00F61811">
      <w:pPr>
        <w:pStyle w:val="Sinespaciado"/>
        <w:rPr>
          <w:rFonts w:ascii="Times New Roman" w:hAnsi="Times New Roman"/>
          <w:b/>
          <w:color w:val="000000" w:themeColor="text1"/>
          <w:sz w:val="24"/>
          <w:szCs w:val="24"/>
        </w:rPr>
      </w:pPr>
    </w:p>
    <w:p w:rsidR="003E7078" w:rsidRPr="00687AD1" w:rsidRDefault="003E7078" w:rsidP="00F61811">
      <w:pPr>
        <w:pStyle w:val="Sinespaciado"/>
        <w:rPr>
          <w:rFonts w:ascii="Times New Roman" w:hAnsi="Times New Roman"/>
          <w:color w:val="000000" w:themeColor="text1"/>
          <w:sz w:val="24"/>
          <w:szCs w:val="24"/>
        </w:rPr>
      </w:pPr>
    </w:p>
    <w:p w:rsidR="006A4D10" w:rsidRPr="00687AD1" w:rsidRDefault="006A4D10" w:rsidP="006A4D10">
      <w:pPr>
        <w:jc w:val="center"/>
        <w:rPr>
          <w:b/>
          <w:color w:val="000000" w:themeColor="text1"/>
        </w:rPr>
      </w:pPr>
      <w:r w:rsidRPr="00687AD1">
        <w:rPr>
          <w:b/>
          <w:color w:val="000000" w:themeColor="text1"/>
        </w:rPr>
        <w:t xml:space="preserve">CONSIDERANDO </w:t>
      </w:r>
    </w:p>
    <w:p w:rsidR="006A4D10" w:rsidRPr="00687AD1" w:rsidRDefault="006A4D10" w:rsidP="006A4D10">
      <w:pPr>
        <w:jc w:val="center"/>
        <w:rPr>
          <w:color w:val="000000" w:themeColor="text1"/>
        </w:rPr>
      </w:pPr>
    </w:p>
    <w:p w:rsidR="003E7078" w:rsidRPr="00687AD1" w:rsidRDefault="00774B89" w:rsidP="009C59C0">
      <w:pPr>
        <w:pStyle w:val="Style9"/>
        <w:numPr>
          <w:ilvl w:val="0"/>
          <w:numId w:val="4"/>
        </w:numPr>
        <w:tabs>
          <w:tab w:val="left" w:pos="426"/>
        </w:tabs>
        <w:kinsoku w:val="0"/>
        <w:autoSpaceDE/>
        <w:autoSpaceDN/>
        <w:spacing w:before="0" w:after="120"/>
        <w:ind w:left="0" w:right="0" w:firstLine="0"/>
        <w:rPr>
          <w:rStyle w:val="CharacterStyle6"/>
          <w:color w:val="000000" w:themeColor="text1"/>
          <w:sz w:val="23"/>
          <w:szCs w:val="23"/>
          <w:lang w:val="es-CR"/>
        </w:rPr>
      </w:pPr>
      <w:r w:rsidRPr="00687AD1">
        <w:rPr>
          <w:rStyle w:val="CharacterStyle6"/>
          <w:b/>
          <w:bCs/>
          <w:color w:val="000000" w:themeColor="text1"/>
          <w:sz w:val="24"/>
          <w:szCs w:val="24"/>
          <w:lang w:val="es-CR"/>
        </w:rPr>
        <w:t>COMPETENCIA. -</w:t>
      </w:r>
      <w:r w:rsidR="006A4D10" w:rsidRPr="00687AD1">
        <w:rPr>
          <w:rStyle w:val="CharacterStyle6"/>
          <w:b/>
          <w:bCs/>
          <w:color w:val="000000" w:themeColor="text1"/>
          <w:sz w:val="24"/>
          <w:szCs w:val="24"/>
          <w:lang w:val="es-CR"/>
        </w:rPr>
        <w:t xml:space="preserve"> </w:t>
      </w:r>
      <w:r w:rsidR="006A4D10" w:rsidRPr="00687AD1">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006A4D10" w:rsidRPr="00687AD1">
        <w:rPr>
          <w:rStyle w:val="CharacterStyle6"/>
          <w:color w:val="000000" w:themeColor="text1"/>
          <w:spacing w:val="1"/>
          <w:w w:val="105"/>
          <w:sz w:val="24"/>
          <w:szCs w:val="24"/>
          <w:lang w:val="es-CR"/>
        </w:rPr>
        <w:t xml:space="preserve">Ley Reguladora del Servicio Público de Transporte Remunerado de Personas en Vehículos </w:t>
      </w:r>
      <w:r w:rsidR="006A4D10" w:rsidRPr="00687AD1">
        <w:rPr>
          <w:rStyle w:val="CharacterStyle6"/>
          <w:color w:val="000000" w:themeColor="text1"/>
          <w:spacing w:val="-1"/>
          <w:w w:val="105"/>
          <w:sz w:val="24"/>
          <w:szCs w:val="24"/>
          <w:lang w:val="es-CR"/>
        </w:rPr>
        <w:t>en la Modalidad de Taxi N</w:t>
      </w:r>
      <w:r w:rsidR="00CD7470" w:rsidRPr="00687AD1">
        <w:rPr>
          <w:rStyle w:val="CharacterStyle6"/>
          <w:color w:val="000000" w:themeColor="text1"/>
          <w:spacing w:val="-1"/>
          <w:w w:val="105"/>
          <w:sz w:val="24"/>
          <w:szCs w:val="24"/>
          <w:lang w:val="es-CR"/>
        </w:rPr>
        <w:t xml:space="preserve">° </w:t>
      </w:r>
      <w:r w:rsidR="006A4D10" w:rsidRPr="00687AD1">
        <w:rPr>
          <w:rStyle w:val="CharacterStyle6"/>
          <w:color w:val="000000" w:themeColor="text1"/>
          <w:spacing w:val="-1"/>
          <w:w w:val="105"/>
          <w:sz w:val="24"/>
          <w:szCs w:val="24"/>
          <w:lang w:val="es-CR"/>
        </w:rPr>
        <w:t>7969 del 22 de diciembre de 1999.</w:t>
      </w:r>
    </w:p>
    <w:p w:rsidR="003E7078" w:rsidRPr="00687AD1" w:rsidRDefault="003E7078" w:rsidP="003E7078">
      <w:pPr>
        <w:pStyle w:val="Style9"/>
        <w:tabs>
          <w:tab w:val="left" w:pos="426"/>
        </w:tabs>
        <w:kinsoku w:val="0"/>
        <w:autoSpaceDE/>
        <w:autoSpaceDN/>
        <w:spacing w:before="0" w:after="120"/>
        <w:ind w:right="0"/>
        <w:rPr>
          <w:rStyle w:val="CharacterStyle6"/>
          <w:color w:val="000000" w:themeColor="text1"/>
          <w:sz w:val="23"/>
          <w:szCs w:val="23"/>
          <w:lang w:val="es-CR"/>
        </w:rPr>
      </w:pPr>
    </w:p>
    <w:p w:rsidR="000B546E" w:rsidRPr="00687AD1" w:rsidRDefault="006A4D10" w:rsidP="00330367">
      <w:pPr>
        <w:pStyle w:val="Style9"/>
        <w:numPr>
          <w:ilvl w:val="0"/>
          <w:numId w:val="4"/>
        </w:numPr>
        <w:tabs>
          <w:tab w:val="left" w:pos="426"/>
        </w:tabs>
        <w:kinsoku w:val="0"/>
        <w:autoSpaceDE/>
        <w:autoSpaceDN/>
        <w:spacing w:before="0" w:after="120"/>
        <w:ind w:left="0" w:right="0" w:firstLine="0"/>
        <w:rPr>
          <w:color w:val="000000" w:themeColor="text1"/>
          <w:lang w:val="es-CR"/>
        </w:rPr>
      </w:pPr>
      <w:r w:rsidRPr="00687AD1">
        <w:rPr>
          <w:rStyle w:val="CharacterStyle6"/>
          <w:b/>
          <w:bCs/>
          <w:color w:val="000000" w:themeColor="text1"/>
          <w:spacing w:val="-2"/>
          <w:sz w:val="24"/>
          <w:szCs w:val="24"/>
          <w:lang w:val="es-CR"/>
        </w:rPr>
        <w:t xml:space="preserve">ADMISIBILIDAD DEL RECURSO. </w:t>
      </w:r>
      <w:r w:rsidRPr="00687AD1">
        <w:rPr>
          <w:b/>
          <w:color w:val="000000" w:themeColor="text1"/>
          <w:u w:val="single"/>
          <w:lang w:val="es-CR"/>
        </w:rPr>
        <w:t>En cuanto a la Legitimación</w:t>
      </w:r>
      <w:r w:rsidRPr="00687AD1">
        <w:rPr>
          <w:b/>
          <w:color w:val="000000" w:themeColor="text1"/>
          <w:lang w:val="es-CR"/>
        </w:rPr>
        <w:t xml:space="preserve">: </w:t>
      </w:r>
      <w:r w:rsidRPr="00687AD1">
        <w:rPr>
          <w:color w:val="000000" w:themeColor="text1"/>
          <w:lang w:val="es-CR"/>
        </w:rPr>
        <w:t xml:space="preserve">De conformidad con lo dispuesto en el artículo 11 de la ley 7969 “Ley Reguladora del Servicio Público de Transporte Remunerado de Personas en Vehículos en la Modalidad de Taxi”, se tiene que </w:t>
      </w:r>
      <w:r w:rsidR="00C37969" w:rsidRPr="00687AD1">
        <w:rPr>
          <w:color w:val="000000" w:themeColor="text1"/>
          <w:lang w:val="es-CR"/>
        </w:rPr>
        <w:t xml:space="preserve">al </w:t>
      </w:r>
      <w:r w:rsidRPr="00687AD1">
        <w:rPr>
          <w:color w:val="000000" w:themeColor="text1"/>
          <w:lang w:val="es-CR"/>
        </w:rPr>
        <w:t xml:space="preserve">recurrente </w:t>
      </w:r>
      <w:r w:rsidR="00C37969" w:rsidRPr="00687AD1">
        <w:rPr>
          <w:color w:val="000000" w:themeColor="text1"/>
          <w:lang w:val="es-CR"/>
        </w:rPr>
        <w:t xml:space="preserve">se le decretó la caducidad de su derecho de concesión en el </w:t>
      </w:r>
      <w:r w:rsidR="007572CD" w:rsidRPr="00687AD1">
        <w:rPr>
          <w:b/>
          <w:color w:val="000000" w:themeColor="text1"/>
          <w:sz w:val="24"/>
          <w:szCs w:val="24"/>
          <w:lang w:val="es-CR"/>
        </w:rPr>
        <w:t>Artículo 7.2.2 de la Sesión Ordinaria 61-2015 del 4 de noviembre del 2015</w:t>
      </w:r>
      <w:r w:rsidR="00720625" w:rsidRPr="00687AD1">
        <w:rPr>
          <w:color w:val="000000" w:themeColor="text1"/>
          <w:lang w:val="es-CR"/>
        </w:rPr>
        <w:t xml:space="preserve">, adoptado por la Junta Directiva del Consejo de Transporte Público, </w:t>
      </w:r>
      <w:r w:rsidR="00ED7E15" w:rsidRPr="00687AD1">
        <w:rPr>
          <w:color w:val="000000" w:themeColor="text1"/>
          <w:lang w:val="es-CR"/>
        </w:rPr>
        <w:t xml:space="preserve">de ahí que </w:t>
      </w:r>
      <w:r w:rsidR="00720625" w:rsidRPr="00687AD1">
        <w:rPr>
          <w:color w:val="000000" w:themeColor="text1"/>
          <w:lang w:val="es-CR"/>
        </w:rPr>
        <w:t>e</w:t>
      </w:r>
      <w:r w:rsidR="00887E00" w:rsidRPr="00687AD1">
        <w:rPr>
          <w:color w:val="000000" w:themeColor="text1"/>
          <w:lang w:val="es-CR"/>
        </w:rPr>
        <w:t>l</w:t>
      </w:r>
      <w:r w:rsidR="00ED7E15" w:rsidRPr="00687AD1">
        <w:rPr>
          <w:color w:val="000000" w:themeColor="text1"/>
          <w:lang w:val="es-CR"/>
        </w:rPr>
        <w:t xml:space="preserve"> recurrente ostenta </w:t>
      </w:r>
      <w:r w:rsidR="00887E00" w:rsidRPr="00687AD1">
        <w:rPr>
          <w:color w:val="000000" w:themeColor="text1"/>
          <w:lang w:val="es-CR"/>
        </w:rPr>
        <w:t>legitimación</w:t>
      </w:r>
      <w:r w:rsidR="00ED7E15" w:rsidRPr="00687AD1">
        <w:rPr>
          <w:color w:val="000000" w:themeColor="text1"/>
          <w:lang w:val="es-CR"/>
        </w:rPr>
        <w:t xml:space="preserve"> para impugnar el </w:t>
      </w:r>
      <w:r w:rsidR="00ED7E15" w:rsidRPr="00687AD1">
        <w:rPr>
          <w:color w:val="000000" w:themeColor="text1"/>
          <w:lang w:val="es-CR"/>
        </w:rPr>
        <w:lastRenderedPageBreak/>
        <w:t>A</w:t>
      </w:r>
      <w:r w:rsidR="00887E00" w:rsidRPr="00687AD1">
        <w:rPr>
          <w:color w:val="000000" w:themeColor="text1"/>
          <w:lang w:val="es-CR"/>
        </w:rPr>
        <w:t>cuerdo referido.</w:t>
      </w:r>
      <w:r w:rsidR="00ED7E15" w:rsidRPr="00687AD1">
        <w:rPr>
          <w:color w:val="000000" w:themeColor="text1"/>
          <w:lang w:val="es-CR"/>
        </w:rPr>
        <w:t xml:space="preserve">  </w:t>
      </w:r>
      <w:r w:rsidRPr="00687AD1">
        <w:rPr>
          <w:b/>
          <w:iCs/>
          <w:color w:val="000000" w:themeColor="text1"/>
          <w:u w:val="single"/>
          <w:lang w:val="es-CR"/>
        </w:rPr>
        <w:t>En cuanto al plazo</w:t>
      </w:r>
      <w:r w:rsidRPr="00687AD1">
        <w:rPr>
          <w:b/>
          <w:iCs/>
          <w:color w:val="000000" w:themeColor="text1"/>
          <w:lang w:val="es-CR"/>
        </w:rPr>
        <w:t xml:space="preserve">: </w:t>
      </w:r>
      <w:r w:rsidR="009C59C0" w:rsidRPr="00687AD1">
        <w:rPr>
          <w:iCs/>
          <w:color w:val="000000" w:themeColor="text1"/>
          <w:lang w:val="es-CR"/>
        </w:rPr>
        <w:t xml:space="preserve">El acto administrativo que </w:t>
      </w:r>
      <w:r w:rsidR="009C59C0" w:rsidRPr="00687AD1">
        <w:rPr>
          <w:color w:val="000000" w:themeColor="text1"/>
          <w:lang w:val="es-CR"/>
        </w:rPr>
        <w:t>decretó la caducidad del derecho de concesión de</w:t>
      </w:r>
      <w:r w:rsidR="00AB6422" w:rsidRPr="00687AD1">
        <w:rPr>
          <w:color w:val="000000" w:themeColor="text1"/>
          <w:lang w:val="es-CR"/>
        </w:rPr>
        <w:t>l</w:t>
      </w:r>
      <w:r w:rsidR="009C59C0" w:rsidRPr="00687AD1">
        <w:rPr>
          <w:color w:val="000000" w:themeColor="text1"/>
          <w:lang w:val="es-CR"/>
        </w:rPr>
        <w:t xml:space="preserve"> recurrente, fue </w:t>
      </w:r>
      <w:r w:rsidR="00442C89" w:rsidRPr="00687AD1">
        <w:rPr>
          <w:color w:val="000000" w:themeColor="text1"/>
          <w:lang w:val="es-CR"/>
        </w:rPr>
        <w:t>notificado vía</w:t>
      </w:r>
      <w:r w:rsidR="007572CD" w:rsidRPr="00687AD1">
        <w:rPr>
          <w:color w:val="000000" w:themeColor="text1"/>
          <w:lang w:val="es-CR"/>
        </w:rPr>
        <w:t xml:space="preserve"> correo electrónico</w:t>
      </w:r>
      <w:r w:rsidR="00442C89" w:rsidRPr="00687AD1">
        <w:rPr>
          <w:color w:val="000000" w:themeColor="text1"/>
          <w:lang w:val="es-CR"/>
        </w:rPr>
        <w:t xml:space="preserve"> el </w:t>
      </w:r>
      <w:r w:rsidR="00A022CF" w:rsidRPr="00687AD1">
        <w:rPr>
          <w:b/>
          <w:color w:val="000000" w:themeColor="text1"/>
          <w:lang w:val="es-CR"/>
        </w:rPr>
        <w:t>13 de noviembre del 2015</w:t>
      </w:r>
      <w:r w:rsidR="009C59C0" w:rsidRPr="00687AD1">
        <w:rPr>
          <w:color w:val="000000" w:themeColor="text1"/>
          <w:lang w:val="es-CR"/>
        </w:rPr>
        <w:t>, y</w:t>
      </w:r>
      <w:r w:rsidR="00330367" w:rsidRPr="00687AD1">
        <w:rPr>
          <w:color w:val="000000" w:themeColor="text1"/>
          <w:lang w:val="es-CR"/>
        </w:rPr>
        <w:t xml:space="preserve"> el día </w:t>
      </w:r>
      <w:r w:rsidR="007572CD" w:rsidRPr="00687AD1">
        <w:rPr>
          <w:b/>
          <w:color w:val="000000" w:themeColor="text1"/>
          <w:lang w:val="es-CR"/>
        </w:rPr>
        <w:t>18 de noviembre del 2015</w:t>
      </w:r>
      <w:r w:rsidR="00330367" w:rsidRPr="00687AD1">
        <w:rPr>
          <w:color w:val="000000" w:themeColor="text1"/>
          <w:lang w:val="es-CR"/>
        </w:rPr>
        <w:t xml:space="preserve">, el señor </w:t>
      </w:r>
      <w:r w:rsidR="00B02FEA">
        <w:rPr>
          <w:b/>
          <w:smallCaps/>
          <w:color w:val="000000" w:themeColor="text1"/>
          <w:lang w:val="es-CR"/>
        </w:rPr>
        <w:t>RBU</w:t>
      </w:r>
      <w:r w:rsidR="00330367" w:rsidRPr="00687AD1">
        <w:rPr>
          <w:color w:val="000000" w:themeColor="text1"/>
          <w:lang w:val="es-CR"/>
        </w:rPr>
        <w:t xml:space="preserve">, interpone </w:t>
      </w:r>
      <w:r w:rsidR="00330367" w:rsidRPr="00687AD1">
        <w:rPr>
          <w:b/>
          <w:smallCaps/>
          <w:color w:val="000000" w:themeColor="text1"/>
          <w:lang w:val="es-CR"/>
        </w:rPr>
        <w:t>Recurso de revocatoria con apelación en subsidio</w:t>
      </w:r>
      <w:r w:rsidR="00330367" w:rsidRPr="00687AD1">
        <w:rPr>
          <w:smallCaps/>
          <w:color w:val="000000" w:themeColor="text1"/>
          <w:lang w:val="es-CR"/>
        </w:rPr>
        <w:t>,</w:t>
      </w:r>
      <w:r w:rsidR="00330367" w:rsidRPr="00687AD1">
        <w:rPr>
          <w:color w:val="000000" w:themeColor="text1"/>
          <w:lang w:val="es-CR"/>
        </w:rPr>
        <w:t xml:space="preserve"> ante lo cual </w:t>
      </w:r>
      <w:r w:rsidR="000B546E" w:rsidRPr="00687AD1">
        <w:rPr>
          <w:color w:val="000000" w:themeColor="text1"/>
          <w:lang w:val="es-CR"/>
        </w:rPr>
        <w:t>se tiene que las acciones recursivas fueron interpuestas en tiempo.</w:t>
      </w:r>
    </w:p>
    <w:p w:rsidR="00067ABE" w:rsidRPr="00687AD1" w:rsidRDefault="00067ABE" w:rsidP="009C59C0">
      <w:pPr>
        <w:spacing w:after="120"/>
        <w:jc w:val="both"/>
        <w:rPr>
          <w:color w:val="000000" w:themeColor="text1"/>
        </w:rPr>
      </w:pPr>
    </w:p>
    <w:p w:rsidR="000B546E" w:rsidRPr="00687AD1" w:rsidRDefault="006A4D10" w:rsidP="00FD2033">
      <w:pPr>
        <w:pStyle w:val="Style9"/>
        <w:numPr>
          <w:ilvl w:val="0"/>
          <w:numId w:val="4"/>
        </w:numPr>
        <w:tabs>
          <w:tab w:val="left" w:pos="426"/>
        </w:tabs>
        <w:kinsoku w:val="0"/>
        <w:autoSpaceDE/>
        <w:autoSpaceDN/>
        <w:spacing w:before="0"/>
        <w:ind w:left="0" w:right="0" w:firstLine="0"/>
        <w:rPr>
          <w:rFonts w:eastAsia="Times New Roman"/>
          <w:color w:val="000000" w:themeColor="text1"/>
          <w:sz w:val="24"/>
          <w:szCs w:val="24"/>
          <w:lang w:val="es-CR" w:eastAsia="es-ES"/>
        </w:rPr>
      </w:pPr>
      <w:r w:rsidRPr="00687AD1">
        <w:rPr>
          <w:b/>
          <w:iCs/>
          <w:color w:val="000000" w:themeColor="text1"/>
          <w:lang w:val="es-CR"/>
        </w:rPr>
        <w:t>HECHOS PROBADOS</w:t>
      </w:r>
      <w:r w:rsidR="00541C39" w:rsidRPr="00687AD1">
        <w:rPr>
          <w:b/>
          <w:iCs/>
          <w:color w:val="000000" w:themeColor="text1"/>
          <w:lang w:val="es-CR"/>
        </w:rPr>
        <w:t>.</w:t>
      </w:r>
      <w:r w:rsidRPr="00687AD1">
        <w:rPr>
          <w:iCs/>
          <w:color w:val="000000" w:themeColor="text1"/>
          <w:lang w:val="es-CR"/>
        </w:rPr>
        <w:t xml:space="preserve"> De importancia para la decisión de este asunto, se estiman </w:t>
      </w:r>
      <w:r w:rsidR="00ED7E15" w:rsidRPr="00687AD1">
        <w:rPr>
          <w:iCs/>
          <w:color w:val="000000" w:themeColor="text1"/>
          <w:lang w:val="es-CR"/>
        </w:rPr>
        <w:t>c</w:t>
      </w:r>
      <w:r w:rsidRPr="00687AD1">
        <w:rPr>
          <w:iCs/>
          <w:color w:val="000000" w:themeColor="text1"/>
          <w:lang w:val="es-CR"/>
        </w:rPr>
        <w:t xml:space="preserve">omo debidamente demostrados los siguientes hechos: </w:t>
      </w:r>
    </w:p>
    <w:p w:rsidR="00067ABE" w:rsidRPr="00687AD1" w:rsidRDefault="00067ABE" w:rsidP="00067ABE">
      <w:pPr>
        <w:pStyle w:val="Style9"/>
        <w:tabs>
          <w:tab w:val="left" w:pos="426"/>
        </w:tabs>
        <w:kinsoku w:val="0"/>
        <w:autoSpaceDE/>
        <w:autoSpaceDN/>
        <w:spacing w:before="0"/>
        <w:ind w:right="0"/>
        <w:rPr>
          <w:rFonts w:eastAsia="Times New Roman"/>
          <w:color w:val="000000" w:themeColor="text1"/>
          <w:sz w:val="22"/>
          <w:szCs w:val="22"/>
          <w:lang w:val="es-CR" w:eastAsia="es-ES"/>
        </w:rPr>
      </w:pPr>
    </w:p>
    <w:p w:rsidR="00493274" w:rsidRPr="00687AD1" w:rsidRDefault="000B546E" w:rsidP="00493274">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687AD1">
        <w:rPr>
          <w:color w:val="000000" w:themeColor="text1"/>
          <w:sz w:val="22"/>
          <w:szCs w:val="22"/>
          <w:lang w:val="es-CR"/>
        </w:rPr>
        <w:t xml:space="preserve">Que </w:t>
      </w:r>
      <w:r w:rsidR="00B02FEA">
        <w:rPr>
          <w:b/>
          <w:smallCaps/>
          <w:color w:val="000000" w:themeColor="text1"/>
          <w:sz w:val="22"/>
          <w:szCs w:val="22"/>
          <w:lang w:val="es-CR"/>
        </w:rPr>
        <w:t>RBU</w:t>
      </w:r>
      <w:r w:rsidR="00AF4B72" w:rsidRPr="00687AD1">
        <w:rPr>
          <w:color w:val="000000" w:themeColor="text1"/>
          <w:sz w:val="22"/>
          <w:szCs w:val="22"/>
          <w:lang w:val="es-CR"/>
        </w:rPr>
        <w:t xml:space="preserve">, </w:t>
      </w:r>
      <w:r w:rsidR="00ED6376" w:rsidRPr="00687AD1">
        <w:rPr>
          <w:color w:val="000000" w:themeColor="text1"/>
          <w:sz w:val="22"/>
          <w:szCs w:val="22"/>
          <w:lang w:val="es-CR"/>
        </w:rPr>
        <w:t xml:space="preserve">firmó el día </w:t>
      </w:r>
      <w:r w:rsidR="00F646D8" w:rsidRPr="00687AD1">
        <w:rPr>
          <w:b/>
          <w:color w:val="000000" w:themeColor="text1"/>
          <w:sz w:val="22"/>
          <w:szCs w:val="22"/>
          <w:lang w:val="es-CR"/>
        </w:rPr>
        <w:t>9</w:t>
      </w:r>
      <w:r w:rsidR="00ED6376" w:rsidRPr="00687AD1">
        <w:rPr>
          <w:b/>
          <w:color w:val="000000" w:themeColor="text1"/>
          <w:sz w:val="22"/>
          <w:szCs w:val="22"/>
          <w:lang w:val="es-CR"/>
        </w:rPr>
        <w:t xml:space="preserve"> de </w:t>
      </w:r>
      <w:r w:rsidR="00F646D8" w:rsidRPr="00687AD1">
        <w:rPr>
          <w:b/>
          <w:color w:val="000000" w:themeColor="text1"/>
          <w:sz w:val="22"/>
          <w:szCs w:val="22"/>
          <w:lang w:val="es-CR"/>
        </w:rPr>
        <w:t>junio</w:t>
      </w:r>
      <w:r w:rsidR="00ED6376" w:rsidRPr="00687AD1">
        <w:rPr>
          <w:b/>
          <w:color w:val="000000" w:themeColor="text1"/>
          <w:sz w:val="22"/>
          <w:szCs w:val="22"/>
          <w:lang w:val="es-CR"/>
        </w:rPr>
        <w:t xml:space="preserve"> de 200</w:t>
      </w:r>
      <w:r w:rsidR="008E0B52" w:rsidRPr="00687AD1">
        <w:rPr>
          <w:b/>
          <w:color w:val="000000" w:themeColor="text1"/>
          <w:sz w:val="22"/>
          <w:szCs w:val="22"/>
          <w:lang w:val="es-CR"/>
        </w:rPr>
        <w:t>3</w:t>
      </w:r>
      <w:r w:rsidR="00ED6376" w:rsidRPr="00687AD1">
        <w:rPr>
          <w:color w:val="000000" w:themeColor="text1"/>
          <w:sz w:val="22"/>
          <w:szCs w:val="22"/>
          <w:lang w:val="es-CR"/>
        </w:rPr>
        <w:t>, el Contrato de Concesión para la explotación del servicio público de transporte remunerado de personas en la modalidad taxi, bajo la placa número T</w:t>
      </w:r>
      <w:r w:rsidR="00F646D8" w:rsidRPr="00687AD1">
        <w:rPr>
          <w:color w:val="000000" w:themeColor="text1"/>
          <w:sz w:val="22"/>
          <w:szCs w:val="22"/>
          <w:lang w:val="es-CR"/>
        </w:rPr>
        <w:t>A</w:t>
      </w:r>
      <w:r w:rsidR="00ED6376" w:rsidRPr="00687AD1">
        <w:rPr>
          <w:color w:val="000000" w:themeColor="text1"/>
          <w:sz w:val="22"/>
          <w:szCs w:val="22"/>
          <w:lang w:val="es-CR"/>
        </w:rPr>
        <w:t xml:space="preserve"> </w:t>
      </w:r>
      <w:r w:rsidR="008E0B52" w:rsidRPr="00687AD1">
        <w:rPr>
          <w:color w:val="000000" w:themeColor="text1"/>
          <w:sz w:val="22"/>
          <w:szCs w:val="22"/>
          <w:lang w:val="es-CR"/>
        </w:rPr>
        <w:t>3</w:t>
      </w:r>
      <w:r w:rsidR="00F646D8" w:rsidRPr="00687AD1">
        <w:rPr>
          <w:color w:val="000000" w:themeColor="text1"/>
          <w:sz w:val="22"/>
          <w:szCs w:val="22"/>
          <w:lang w:val="es-CR"/>
        </w:rPr>
        <w:t>9</w:t>
      </w:r>
      <w:r w:rsidR="00ED6376" w:rsidRPr="00687AD1">
        <w:rPr>
          <w:color w:val="000000" w:themeColor="text1"/>
          <w:sz w:val="22"/>
          <w:szCs w:val="22"/>
          <w:lang w:val="es-CR"/>
        </w:rPr>
        <w:t>.</w:t>
      </w:r>
      <w:r w:rsidR="00493274" w:rsidRPr="00687AD1">
        <w:rPr>
          <w:color w:val="000000" w:themeColor="text1"/>
          <w:sz w:val="22"/>
          <w:szCs w:val="22"/>
          <w:lang w:val="es-CR"/>
        </w:rPr>
        <w:t xml:space="preserve"> (Léa</w:t>
      </w:r>
      <w:r w:rsidR="009A022C" w:rsidRPr="00687AD1">
        <w:rPr>
          <w:color w:val="000000" w:themeColor="text1"/>
          <w:sz w:val="22"/>
          <w:szCs w:val="22"/>
          <w:lang w:val="es-CR"/>
        </w:rPr>
        <w:t>n</w:t>
      </w:r>
      <w:r w:rsidR="00493274" w:rsidRPr="00687AD1">
        <w:rPr>
          <w:color w:val="000000" w:themeColor="text1"/>
          <w:sz w:val="22"/>
          <w:szCs w:val="22"/>
          <w:lang w:val="es-CR"/>
        </w:rPr>
        <w:t xml:space="preserve">se los folios 41 a 46 </w:t>
      </w:r>
      <w:r w:rsidR="00493274" w:rsidRPr="00687AD1">
        <w:rPr>
          <w:rFonts w:eastAsia="Times New Roman"/>
          <w:color w:val="000000" w:themeColor="text1"/>
          <w:sz w:val="22"/>
          <w:szCs w:val="22"/>
          <w:lang w:val="es-CR" w:eastAsia="es-ES"/>
        </w:rPr>
        <w:t>del expediente administrativo TAT-27-16)</w:t>
      </w:r>
    </w:p>
    <w:p w:rsidR="002C2375" w:rsidRPr="00687AD1" w:rsidRDefault="002C2375" w:rsidP="00ED6376">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687AD1">
        <w:rPr>
          <w:rFonts w:eastAsia="Times New Roman"/>
          <w:color w:val="000000" w:themeColor="text1"/>
          <w:sz w:val="22"/>
          <w:szCs w:val="22"/>
          <w:lang w:val="es-CR" w:eastAsia="es-ES"/>
        </w:rPr>
        <w:t xml:space="preserve">Que </w:t>
      </w:r>
      <w:r w:rsidR="00513EC5" w:rsidRPr="00687AD1">
        <w:rPr>
          <w:rFonts w:eastAsia="Times New Roman"/>
          <w:color w:val="000000" w:themeColor="text1"/>
          <w:sz w:val="22"/>
          <w:szCs w:val="22"/>
          <w:lang w:val="es-CR" w:eastAsia="es-ES"/>
        </w:rPr>
        <w:t>e</w:t>
      </w:r>
      <w:r w:rsidRPr="00687AD1">
        <w:rPr>
          <w:rFonts w:eastAsia="Times New Roman"/>
          <w:color w:val="000000" w:themeColor="text1"/>
          <w:sz w:val="22"/>
          <w:szCs w:val="22"/>
          <w:lang w:val="es-CR" w:eastAsia="es-ES"/>
        </w:rPr>
        <w:t xml:space="preserve">l </w:t>
      </w:r>
      <w:r w:rsidR="006B6FE7">
        <w:rPr>
          <w:b/>
          <w:color w:val="000000" w:themeColor="text1"/>
          <w:sz w:val="22"/>
          <w:szCs w:val="22"/>
          <w:lang w:val="es-CR"/>
        </w:rPr>
        <w:t>10</w:t>
      </w:r>
      <w:r w:rsidR="00F646D8" w:rsidRPr="00687AD1">
        <w:rPr>
          <w:b/>
          <w:color w:val="000000" w:themeColor="text1"/>
          <w:sz w:val="22"/>
          <w:szCs w:val="22"/>
          <w:lang w:val="es-CR"/>
        </w:rPr>
        <w:t xml:space="preserve"> de junio de 2003</w:t>
      </w:r>
      <w:r w:rsidRPr="00687AD1">
        <w:rPr>
          <w:rFonts w:eastAsia="Times New Roman"/>
          <w:color w:val="000000" w:themeColor="text1"/>
          <w:sz w:val="22"/>
          <w:szCs w:val="22"/>
          <w:lang w:val="es-CR" w:eastAsia="es-ES"/>
        </w:rPr>
        <w:t xml:space="preserve">, </w:t>
      </w:r>
      <w:r w:rsidR="00513EC5" w:rsidRPr="00687AD1">
        <w:rPr>
          <w:rFonts w:eastAsia="Times New Roman"/>
          <w:color w:val="000000" w:themeColor="text1"/>
          <w:sz w:val="22"/>
          <w:szCs w:val="22"/>
          <w:lang w:val="es-CR" w:eastAsia="es-ES"/>
        </w:rPr>
        <w:t xml:space="preserve">en instrumento público </w:t>
      </w:r>
      <w:r w:rsidR="00F646D8" w:rsidRPr="00687AD1">
        <w:rPr>
          <w:rFonts w:eastAsia="Times New Roman"/>
          <w:color w:val="000000" w:themeColor="text1"/>
          <w:sz w:val="22"/>
          <w:szCs w:val="22"/>
          <w:lang w:val="es-CR" w:eastAsia="es-ES"/>
        </w:rPr>
        <w:t xml:space="preserve">inscrito el 12 de noviembre del 2004, en el Registro Nacional, Sección Personas, bajo las citas 542-18875-1-1, </w:t>
      </w:r>
      <w:r w:rsidRPr="00687AD1">
        <w:rPr>
          <w:rFonts w:eastAsia="Times New Roman"/>
          <w:color w:val="000000" w:themeColor="text1"/>
          <w:sz w:val="22"/>
          <w:szCs w:val="22"/>
          <w:lang w:val="es-CR" w:eastAsia="es-ES"/>
        </w:rPr>
        <w:t xml:space="preserve">el señor </w:t>
      </w:r>
      <w:r w:rsidR="00B02FEA">
        <w:rPr>
          <w:b/>
          <w:smallCaps/>
          <w:color w:val="000000" w:themeColor="text1"/>
          <w:sz w:val="22"/>
          <w:szCs w:val="22"/>
          <w:lang w:val="es-CR"/>
        </w:rPr>
        <w:t>RBU</w:t>
      </w:r>
      <w:r w:rsidRPr="00687AD1">
        <w:rPr>
          <w:rFonts w:eastAsia="Times New Roman"/>
          <w:color w:val="000000" w:themeColor="text1"/>
          <w:sz w:val="22"/>
          <w:szCs w:val="22"/>
          <w:lang w:val="es-CR" w:eastAsia="es-ES"/>
        </w:rPr>
        <w:t xml:space="preserve">, </w:t>
      </w:r>
      <w:r w:rsidR="00956657" w:rsidRPr="00687AD1">
        <w:rPr>
          <w:rFonts w:eastAsia="Times New Roman"/>
          <w:color w:val="000000" w:themeColor="text1"/>
          <w:sz w:val="22"/>
          <w:szCs w:val="22"/>
          <w:lang w:val="es-CR" w:eastAsia="es-ES"/>
        </w:rPr>
        <w:t>constituye</w:t>
      </w:r>
      <w:r w:rsidR="00D41684" w:rsidRPr="00687AD1">
        <w:rPr>
          <w:rFonts w:eastAsia="Times New Roman"/>
          <w:color w:val="000000" w:themeColor="text1"/>
          <w:sz w:val="22"/>
          <w:szCs w:val="22"/>
          <w:lang w:val="es-CR" w:eastAsia="es-ES"/>
        </w:rPr>
        <w:t xml:space="preserve"> </w:t>
      </w:r>
      <w:r w:rsidR="00D41684" w:rsidRPr="00687AD1">
        <w:rPr>
          <w:rFonts w:eastAsia="Times New Roman"/>
          <w:i/>
          <w:color w:val="000000" w:themeColor="text1"/>
          <w:sz w:val="22"/>
          <w:szCs w:val="22"/>
          <w:lang w:val="es-CR" w:eastAsia="es-ES"/>
        </w:rPr>
        <w:t>Poder Generalísimo sin límite de suma</w:t>
      </w:r>
      <w:r w:rsidR="00D41684" w:rsidRPr="00687AD1">
        <w:rPr>
          <w:rFonts w:eastAsia="Times New Roman"/>
          <w:color w:val="000000" w:themeColor="text1"/>
          <w:sz w:val="22"/>
          <w:szCs w:val="22"/>
          <w:lang w:val="es-CR" w:eastAsia="es-ES"/>
        </w:rPr>
        <w:t xml:space="preserve">, </w:t>
      </w:r>
      <w:r w:rsidR="00956657" w:rsidRPr="00687AD1">
        <w:rPr>
          <w:rFonts w:eastAsia="Times New Roman"/>
          <w:color w:val="000000" w:themeColor="text1"/>
          <w:sz w:val="22"/>
          <w:szCs w:val="22"/>
          <w:lang w:val="es-CR" w:eastAsia="es-ES"/>
        </w:rPr>
        <w:t>referente</w:t>
      </w:r>
      <w:r w:rsidR="00956657" w:rsidRPr="00687AD1">
        <w:rPr>
          <w:rFonts w:eastAsia="Times New Roman"/>
          <w:i/>
          <w:color w:val="000000" w:themeColor="text1"/>
          <w:sz w:val="22"/>
          <w:szCs w:val="22"/>
          <w:lang w:val="es-CR" w:eastAsia="es-ES"/>
        </w:rPr>
        <w:t xml:space="preserve"> </w:t>
      </w:r>
      <w:r w:rsidR="00956657" w:rsidRPr="00687AD1">
        <w:rPr>
          <w:rFonts w:eastAsia="Times New Roman"/>
          <w:color w:val="000000" w:themeColor="text1"/>
          <w:sz w:val="22"/>
          <w:szCs w:val="22"/>
          <w:lang w:val="es-CR" w:eastAsia="es-ES"/>
        </w:rPr>
        <w:t xml:space="preserve">a la concesión de taxi placa </w:t>
      </w:r>
      <w:r w:rsidR="00B02FEA">
        <w:rPr>
          <w:rFonts w:eastAsia="Times New Roman"/>
          <w:b/>
          <w:color w:val="000000" w:themeColor="text1"/>
          <w:sz w:val="22"/>
          <w:szCs w:val="22"/>
          <w:lang w:val="es-CR" w:eastAsia="es-ES"/>
        </w:rPr>
        <w:t>TA-XXX</w:t>
      </w:r>
      <w:r w:rsidR="00956657" w:rsidRPr="00687AD1">
        <w:rPr>
          <w:rFonts w:eastAsia="Times New Roman"/>
          <w:color w:val="000000" w:themeColor="text1"/>
          <w:sz w:val="22"/>
          <w:szCs w:val="22"/>
          <w:lang w:val="es-CR" w:eastAsia="es-ES"/>
        </w:rPr>
        <w:t xml:space="preserve">, con fecha de inicio de vigencia del poder </w:t>
      </w:r>
      <w:r w:rsidR="00956657" w:rsidRPr="00687AD1">
        <w:rPr>
          <w:b/>
          <w:color w:val="000000" w:themeColor="text1"/>
          <w:sz w:val="22"/>
          <w:szCs w:val="22"/>
          <w:lang w:val="es-CR"/>
        </w:rPr>
        <w:t>10 de junio de 2003</w:t>
      </w:r>
      <w:r w:rsidR="00956657" w:rsidRPr="00687AD1">
        <w:rPr>
          <w:rFonts w:eastAsia="Times New Roman"/>
          <w:color w:val="000000" w:themeColor="text1"/>
          <w:sz w:val="22"/>
          <w:szCs w:val="22"/>
          <w:lang w:val="es-CR" w:eastAsia="es-ES"/>
        </w:rPr>
        <w:t>;</w:t>
      </w:r>
      <w:r w:rsidR="00CC53DC" w:rsidRPr="00687AD1">
        <w:rPr>
          <w:rFonts w:eastAsia="Times New Roman"/>
          <w:color w:val="000000" w:themeColor="text1"/>
          <w:sz w:val="22"/>
          <w:szCs w:val="22"/>
          <w:lang w:val="es-CR" w:eastAsia="es-ES"/>
        </w:rPr>
        <w:t xml:space="preserve"> </w:t>
      </w:r>
      <w:r w:rsidR="00956657" w:rsidRPr="00687AD1">
        <w:rPr>
          <w:rFonts w:eastAsia="Times New Roman"/>
          <w:color w:val="000000" w:themeColor="text1"/>
          <w:sz w:val="22"/>
          <w:szCs w:val="22"/>
          <w:lang w:val="es-CR" w:eastAsia="es-ES"/>
        </w:rPr>
        <w:t xml:space="preserve">otorgado </w:t>
      </w:r>
      <w:r w:rsidR="00513EC5" w:rsidRPr="00687AD1">
        <w:rPr>
          <w:rFonts w:eastAsia="Times New Roman"/>
          <w:color w:val="000000" w:themeColor="text1"/>
          <w:sz w:val="22"/>
          <w:szCs w:val="22"/>
          <w:lang w:val="es-CR" w:eastAsia="es-ES"/>
        </w:rPr>
        <w:t xml:space="preserve">a favor del </w:t>
      </w:r>
      <w:r w:rsidR="00A165F5" w:rsidRPr="00687AD1">
        <w:rPr>
          <w:rFonts w:eastAsia="Times New Roman"/>
          <w:color w:val="000000" w:themeColor="text1"/>
          <w:sz w:val="22"/>
          <w:szCs w:val="22"/>
          <w:lang w:val="es-CR" w:eastAsia="es-ES"/>
        </w:rPr>
        <w:t>Cris</w:t>
      </w:r>
      <w:r w:rsidR="00956657" w:rsidRPr="00687AD1">
        <w:rPr>
          <w:rFonts w:eastAsia="Times New Roman"/>
          <w:color w:val="000000" w:themeColor="text1"/>
          <w:sz w:val="22"/>
          <w:szCs w:val="22"/>
          <w:lang w:val="es-CR" w:eastAsia="es-ES"/>
        </w:rPr>
        <w:t>tian Ruiz Álvarez, cédula de identidad 2-0481-0057</w:t>
      </w:r>
      <w:r w:rsidR="00513EC5" w:rsidRPr="00687AD1">
        <w:rPr>
          <w:rFonts w:eastAsia="Times New Roman"/>
          <w:color w:val="000000" w:themeColor="text1"/>
          <w:sz w:val="22"/>
          <w:szCs w:val="22"/>
          <w:lang w:val="es-CR" w:eastAsia="es-ES"/>
        </w:rPr>
        <w:t>. (Léa</w:t>
      </w:r>
      <w:r w:rsidR="009A022C" w:rsidRPr="00687AD1">
        <w:rPr>
          <w:rFonts w:eastAsia="Times New Roman"/>
          <w:color w:val="000000" w:themeColor="text1"/>
          <w:sz w:val="22"/>
          <w:szCs w:val="22"/>
          <w:lang w:val="es-CR" w:eastAsia="es-ES"/>
        </w:rPr>
        <w:t>n</w:t>
      </w:r>
      <w:r w:rsidR="00513EC5" w:rsidRPr="00687AD1">
        <w:rPr>
          <w:rFonts w:eastAsia="Times New Roman"/>
          <w:color w:val="000000" w:themeColor="text1"/>
          <w:sz w:val="22"/>
          <w:szCs w:val="22"/>
          <w:lang w:val="es-CR" w:eastAsia="es-ES"/>
        </w:rPr>
        <w:t xml:space="preserve">se el folio </w:t>
      </w:r>
      <w:r w:rsidR="00F646D8" w:rsidRPr="00687AD1">
        <w:rPr>
          <w:rFonts w:eastAsia="Times New Roman"/>
          <w:color w:val="000000" w:themeColor="text1"/>
          <w:sz w:val="22"/>
          <w:szCs w:val="22"/>
          <w:lang w:val="es-CR" w:eastAsia="es-ES"/>
        </w:rPr>
        <w:t>34</w:t>
      </w:r>
      <w:r w:rsidR="00B47606" w:rsidRPr="00687AD1">
        <w:rPr>
          <w:rFonts w:eastAsia="Times New Roman"/>
          <w:color w:val="000000" w:themeColor="text1"/>
          <w:sz w:val="22"/>
          <w:szCs w:val="22"/>
          <w:lang w:val="es-CR" w:eastAsia="es-ES"/>
        </w:rPr>
        <w:t xml:space="preserve"> del expediente administrativo TAT-</w:t>
      </w:r>
      <w:r w:rsidR="00F646D8" w:rsidRPr="00687AD1">
        <w:rPr>
          <w:rFonts w:eastAsia="Times New Roman"/>
          <w:color w:val="000000" w:themeColor="text1"/>
          <w:sz w:val="22"/>
          <w:szCs w:val="22"/>
          <w:lang w:val="es-CR" w:eastAsia="es-ES"/>
        </w:rPr>
        <w:t>27</w:t>
      </w:r>
      <w:r w:rsidR="00D41684" w:rsidRPr="00687AD1">
        <w:rPr>
          <w:rFonts w:eastAsia="Times New Roman"/>
          <w:color w:val="000000" w:themeColor="text1"/>
          <w:sz w:val="22"/>
          <w:szCs w:val="22"/>
          <w:lang w:val="es-CR" w:eastAsia="es-ES"/>
        </w:rPr>
        <w:t>-16</w:t>
      </w:r>
      <w:r w:rsidR="00B47606" w:rsidRPr="00687AD1">
        <w:rPr>
          <w:rFonts w:eastAsia="Times New Roman"/>
          <w:color w:val="000000" w:themeColor="text1"/>
          <w:sz w:val="22"/>
          <w:szCs w:val="22"/>
          <w:lang w:val="es-CR" w:eastAsia="es-ES"/>
        </w:rPr>
        <w:t>)</w:t>
      </w:r>
    </w:p>
    <w:p w:rsidR="005E1C9B" w:rsidRPr="00687AD1" w:rsidRDefault="00067ABE" w:rsidP="005E1C9B">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687AD1">
        <w:rPr>
          <w:color w:val="000000" w:themeColor="text1"/>
          <w:sz w:val="22"/>
          <w:szCs w:val="22"/>
          <w:lang w:val="es-CR"/>
        </w:rPr>
        <w:t xml:space="preserve">La Junta Directiva del Consejo de Transporte Público, </w:t>
      </w:r>
      <w:r w:rsidR="00956657" w:rsidRPr="00687AD1">
        <w:rPr>
          <w:color w:val="000000" w:themeColor="text1"/>
          <w:sz w:val="22"/>
          <w:szCs w:val="22"/>
          <w:lang w:val="es-CR"/>
        </w:rPr>
        <w:t xml:space="preserve">en el </w:t>
      </w:r>
      <w:r w:rsidR="00956657" w:rsidRPr="00687AD1">
        <w:rPr>
          <w:b/>
          <w:color w:val="000000" w:themeColor="text1"/>
          <w:sz w:val="22"/>
          <w:szCs w:val="22"/>
          <w:lang w:val="es-CR"/>
        </w:rPr>
        <w:t>Artículo 7.5.16 de la Sesión Ordinaria 56-2014 del 2 de octubre del 2014</w:t>
      </w:r>
      <w:r w:rsidR="00956657" w:rsidRPr="00687AD1">
        <w:rPr>
          <w:color w:val="000000" w:themeColor="text1"/>
          <w:sz w:val="22"/>
          <w:szCs w:val="22"/>
          <w:lang w:val="es-CR"/>
        </w:rPr>
        <w:t xml:space="preserve">, acuerda encomendar a la Dirección de Asuntos Jurídicos del </w:t>
      </w:r>
      <w:r w:rsidR="00493274" w:rsidRPr="00687AD1">
        <w:rPr>
          <w:color w:val="000000" w:themeColor="text1"/>
          <w:sz w:val="22"/>
          <w:szCs w:val="22"/>
          <w:lang w:val="es-CR"/>
        </w:rPr>
        <w:t>Consejo</w:t>
      </w:r>
      <w:r w:rsidR="00956657" w:rsidRPr="00687AD1">
        <w:rPr>
          <w:color w:val="000000" w:themeColor="text1"/>
          <w:sz w:val="22"/>
          <w:szCs w:val="22"/>
          <w:lang w:val="es-CR"/>
        </w:rPr>
        <w:t>, la apertura del procedimiento administrativo ordinario, tendiente a averiguar la verdad real de los hechos</w:t>
      </w:r>
      <w:r w:rsidR="00E77FD4" w:rsidRPr="00687AD1">
        <w:rPr>
          <w:color w:val="000000" w:themeColor="text1"/>
          <w:sz w:val="22"/>
          <w:szCs w:val="22"/>
          <w:lang w:val="es-CR"/>
        </w:rPr>
        <w:t xml:space="preserve"> por una presunta no administración personal de la concesión y transferencia de la misma sin previa autorización del Consejo de Transporte Público</w:t>
      </w:r>
      <w:r w:rsidR="00956657" w:rsidRPr="00687AD1">
        <w:rPr>
          <w:color w:val="000000" w:themeColor="text1"/>
          <w:sz w:val="22"/>
          <w:szCs w:val="22"/>
          <w:lang w:val="es-CR"/>
        </w:rPr>
        <w:t>.</w:t>
      </w:r>
      <w:r w:rsidR="005E1C9B" w:rsidRPr="00687AD1">
        <w:rPr>
          <w:color w:val="000000" w:themeColor="text1"/>
          <w:sz w:val="22"/>
          <w:szCs w:val="22"/>
          <w:lang w:val="es-CR"/>
        </w:rPr>
        <w:t xml:space="preserve"> (Léa</w:t>
      </w:r>
      <w:r w:rsidR="009A022C" w:rsidRPr="00687AD1">
        <w:rPr>
          <w:color w:val="000000" w:themeColor="text1"/>
          <w:sz w:val="22"/>
          <w:szCs w:val="22"/>
          <w:lang w:val="es-CR"/>
        </w:rPr>
        <w:t>n</w:t>
      </w:r>
      <w:r w:rsidR="005E1C9B" w:rsidRPr="00687AD1">
        <w:rPr>
          <w:color w:val="000000" w:themeColor="text1"/>
          <w:sz w:val="22"/>
          <w:szCs w:val="22"/>
          <w:lang w:val="es-CR"/>
        </w:rPr>
        <w:t>se los folios 26</w:t>
      </w:r>
      <w:r w:rsidR="009A022C" w:rsidRPr="00687AD1">
        <w:rPr>
          <w:color w:val="000000" w:themeColor="text1"/>
          <w:sz w:val="22"/>
          <w:szCs w:val="22"/>
          <w:lang w:val="es-CR"/>
        </w:rPr>
        <w:t xml:space="preserve"> a 33</w:t>
      </w:r>
      <w:r w:rsidR="005E1C9B" w:rsidRPr="00687AD1">
        <w:rPr>
          <w:color w:val="000000" w:themeColor="text1"/>
          <w:sz w:val="22"/>
          <w:szCs w:val="22"/>
          <w:lang w:val="es-CR"/>
        </w:rPr>
        <w:t xml:space="preserve"> </w:t>
      </w:r>
      <w:r w:rsidR="005E1C9B" w:rsidRPr="00687AD1">
        <w:rPr>
          <w:rFonts w:eastAsia="Times New Roman"/>
          <w:color w:val="000000" w:themeColor="text1"/>
          <w:sz w:val="22"/>
          <w:szCs w:val="22"/>
          <w:lang w:val="es-CR" w:eastAsia="es-ES"/>
        </w:rPr>
        <w:t>del expediente administrativo TAT-27-16)</w:t>
      </w:r>
    </w:p>
    <w:p w:rsidR="00493274" w:rsidRPr="00687AD1" w:rsidRDefault="00B02FEA" w:rsidP="009A022C">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Pr>
          <w:b/>
          <w:smallCaps/>
          <w:color w:val="000000" w:themeColor="text1"/>
          <w:sz w:val="22"/>
          <w:szCs w:val="22"/>
          <w:lang w:val="es-CR"/>
        </w:rPr>
        <w:t>RBU</w:t>
      </w:r>
      <w:r w:rsidR="00493274" w:rsidRPr="00687AD1">
        <w:rPr>
          <w:color w:val="000000" w:themeColor="text1"/>
          <w:sz w:val="22"/>
          <w:szCs w:val="22"/>
          <w:lang w:val="es-CR"/>
        </w:rPr>
        <w:t xml:space="preserve">, firmó el día </w:t>
      </w:r>
      <w:r w:rsidR="009A022C" w:rsidRPr="00687AD1">
        <w:rPr>
          <w:b/>
          <w:color w:val="000000" w:themeColor="text1"/>
          <w:sz w:val="22"/>
          <w:szCs w:val="22"/>
          <w:lang w:val="es-CR"/>
        </w:rPr>
        <w:t>21</w:t>
      </w:r>
      <w:r w:rsidR="00493274" w:rsidRPr="00687AD1">
        <w:rPr>
          <w:b/>
          <w:color w:val="000000" w:themeColor="text1"/>
          <w:sz w:val="22"/>
          <w:szCs w:val="22"/>
          <w:lang w:val="es-CR"/>
        </w:rPr>
        <w:t xml:space="preserve"> de </w:t>
      </w:r>
      <w:r w:rsidR="009A022C" w:rsidRPr="00687AD1">
        <w:rPr>
          <w:b/>
          <w:color w:val="000000" w:themeColor="text1"/>
          <w:sz w:val="22"/>
          <w:szCs w:val="22"/>
          <w:lang w:val="es-CR"/>
        </w:rPr>
        <w:t>noviembre</w:t>
      </w:r>
      <w:r w:rsidR="00493274" w:rsidRPr="00687AD1">
        <w:rPr>
          <w:b/>
          <w:color w:val="000000" w:themeColor="text1"/>
          <w:sz w:val="22"/>
          <w:szCs w:val="22"/>
          <w:lang w:val="es-CR"/>
        </w:rPr>
        <w:t xml:space="preserve"> de</w:t>
      </w:r>
      <w:r w:rsidR="009A022C" w:rsidRPr="00687AD1">
        <w:rPr>
          <w:b/>
          <w:color w:val="000000" w:themeColor="text1"/>
          <w:sz w:val="22"/>
          <w:szCs w:val="22"/>
          <w:lang w:val="es-CR"/>
        </w:rPr>
        <w:t>l</w:t>
      </w:r>
      <w:r w:rsidR="00493274" w:rsidRPr="00687AD1">
        <w:rPr>
          <w:b/>
          <w:color w:val="000000" w:themeColor="text1"/>
          <w:sz w:val="22"/>
          <w:szCs w:val="22"/>
          <w:lang w:val="es-CR"/>
        </w:rPr>
        <w:t xml:space="preserve"> 20</w:t>
      </w:r>
      <w:r w:rsidR="009A022C" w:rsidRPr="00687AD1">
        <w:rPr>
          <w:b/>
          <w:color w:val="000000" w:themeColor="text1"/>
          <w:sz w:val="22"/>
          <w:szCs w:val="22"/>
          <w:lang w:val="es-CR"/>
        </w:rPr>
        <w:t>15</w:t>
      </w:r>
      <w:r w:rsidR="00493274" w:rsidRPr="00687AD1">
        <w:rPr>
          <w:color w:val="000000" w:themeColor="text1"/>
          <w:sz w:val="22"/>
          <w:szCs w:val="22"/>
          <w:lang w:val="es-CR"/>
        </w:rPr>
        <w:t xml:space="preserve">, el Contrato de </w:t>
      </w:r>
      <w:r w:rsidR="009A022C" w:rsidRPr="00687AD1">
        <w:rPr>
          <w:color w:val="000000" w:themeColor="text1"/>
          <w:sz w:val="22"/>
          <w:szCs w:val="22"/>
          <w:lang w:val="es-CR"/>
        </w:rPr>
        <w:t xml:space="preserve">Renovación de la </w:t>
      </w:r>
      <w:r w:rsidR="00493274" w:rsidRPr="00687AD1">
        <w:rPr>
          <w:color w:val="000000" w:themeColor="text1"/>
          <w:sz w:val="22"/>
          <w:szCs w:val="22"/>
          <w:lang w:val="es-CR"/>
        </w:rPr>
        <w:t>Concesión para la explotación del servicio público de transporte remunerado de personas en la modalidad taxi, bajo la placa número TA 39.</w:t>
      </w:r>
      <w:r w:rsidR="009A022C" w:rsidRPr="00687AD1">
        <w:rPr>
          <w:color w:val="000000" w:themeColor="text1"/>
          <w:sz w:val="22"/>
          <w:szCs w:val="22"/>
          <w:lang w:val="es-CR"/>
        </w:rPr>
        <w:t xml:space="preserve"> (Léanse los folios del 35 al 39 y el folio 46 vuelto </w:t>
      </w:r>
      <w:r w:rsidR="009A022C" w:rsidRPr="00687AD1">
        <w:rPr>
          <w:rFonts w:eastAsia="Times New Roman"/>
          <w:color w:val="000000" w:themeColor="text1"/>
          <w:sz w:val="22"/>
          <w:szCs w:val="22"/>
          <w:lang w:val="es-CR" w:eastAsia="es-ES"/>
        </w:rPr>
        <w:t>del expediente administrativo TAT-27-16)</w:t>
      </w:r>
    </w:p>
    <w:p w:rsidR="009A022C" w:rsidRPr="00687AD1" w:rsidRDefault="00493274" w:rsidP="009A022C">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687AD1">
        <w:rPr>
          <w:color w:val="000000" w:themeColor="text1"/>
          <w:sz w:val="22"/>
          <w:szCs w:val="22"/>
          <w:lang w:val="es-CR"/>
        </w:rPr>
        <w:t xml:space="preserve">La Dirección de Asuntos Jurídicos del Consejo de Transporte en el oficio DAJ-2015-003285 del 21 de setiembre del 2015, </w:t>
      </w:r>
      <w:r w:rsidR="009A022C" w:rsidRPr="00687AD1">
        <w:rPr>
          <w:color w:val="000000" w:themeColor="text1"/>
          <w:sz w:val="22"/>
          <w:szCs w:val="22"/>
          <w:lang w:val="es-CR"/>
        </w:rPr>
        <w:t xml:space="preserve">realiza la apertura del procedimiento administrativo ordinario con el Traslado de Cargos al señor </w:t>
      </w:r>
      <w:r w:rsidR="00B02FEA">
        <w:rPr>
          <w:b/>
          <w:smallCaps/>
          <w:color w:val="000000" w:themeColor="text1"/>
          <w:sz w:val="22"/>
          <w:szCs w:val="22"/>
          <w:lang w:val="es-CR"/>
        </w:rPr>
        <w:t>RBU</w:t>
      </w:r>
      <w:r w:rsidR="009A022C" w:rsidRPr="00687AD1">
        <w:rPr>
          <w:color w:val="000000" w:themeColor="text1"/>
          <w:sz w:val="22"/>
          <w:szCs w:val="22"/>
          <w:lang w:val="es-CR"/>
        </w:rPr>
        <w:t xml:space="preserve">, fijando la fecha de la audiencia para el 15 de octubre del 2015 a las diez horas. El traslado de cargos fue notificado el </w:t>
      </w:r>
      <w:r w:rsidR="009A022C" w:rsidRPr="00687AD1">
        <w:rPr>
          <w:b/>
          <w:color w:val="000000" w:themeColor="text1"/>
          <w:sz w:val="22"/>
          <w:szCs w:val="22"/>
          <w:lang w:val="es-CR"/>
        </w:rPr>
        <w:t>23 de setiembre del 2015</w:t>
      </w:r>
      <w:r w:rsidR="009A022C" w:rsidRPr="00687AD1">
        <w:rPr>
          <w:color w:val="000000" w:themeColor="text1"/>
          <w:sz w:val="22"/>
          <w:szCs w:val="22"/>
          <w:lang w:val="es-CR"/>
        </w:rPr>
        <w:t xml:space="preserve">. (Léanse los folios del 22 al 24 </w:t>
      </w:r>
      <w:r w:rsidR="009A022C" w:rsidRPr="00687AD1">
        <w:rPr>
          <w:rFonts w:eastAsia="Times New Roman"/>
          <w:color w:val="000000" w:themeColor="text1"/>
          <w:sz w:val="22"/>
          <w:szCs w:val="22"/>
          <w:lang w:val="es-CR" w:eastAsia="es-ES"/>
        </w:rPr>
        <w:t>del expediente administrativo TAT-27-16)</w:t>
      </w:r>
    </w:p>
    <w:p w:rsidR="00A5527F" w:rsidRPr="00687AD1" w:rsidRDefault="00A805E5" w:rsidP="00A5527F">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687AD1">
        <w:rPr>
          <w:color w:val="000000" w:themeColor="text1"/>
          <w:sz w:val="22"/>
          <w:szCs w:val="22"/>
          <w:lang w:val="es-CR"/>
        </w:rPr>
        <w:t xml:space="preserve">El </w:t>
      </w:r>
      <w:r w:rsidRPr="00687AD1">
        <w:rPr>
          <w:b/>
          <w:color w:val="000000" w:themeColor="text1"/>
          <w:sz w:val="22"/>
          <w:szCs w:val="22"/>
          <w:lang w:val="es-CR"/>
        </w:rPr>
        <w:t>15 de octubre del 2015</w:t>
      </w:r>
      <w:r w:rsidRPr="00687AD1">
        <w:rPr>
          <w:color w:val="000000" w:themeColor="text1"/>
          <w:sz w:val="22"/>
          <w:szCs w:val="22"/>
          <w:lang w:val="es-CR"/>
        </w:rPr>
        <w:t xml:space="preserve"> al ser las diez horas con cuarenta minutos, el Órgano Director del Procedimiento Administrativo, levanta el acta </w:t>
      </w:r>
      <w:r w:rsidR="00A5527F" w:rsidRPr="00687AD1">
        <w:rPr>
          <w:color w:val="000000" w:themeColor="text1"/>
          <w:sz w:val="22"/>
          <w:szCs w:val="22"/>
          <w:lang w:val="es-CR"/>
        </w:rPr>
        <w:t>administrativa</w:t>
      </w:r>
      <w:r w:rsidR="0032357D" w:rsidRPr="00687AD1">
        <w:rPr>
          <w:color w:val="000000" w:themeColor="text1"/>
          <w:sz w:val="22"/>
          <w:szCs w:val="22"/>
          <w:lang w:val="es-CR"/>
        </w:rPr>
        <w:t xml:space="preserve"> del expediente N. 2015-99-T, en donde señala que el señor </w:t>
      </w:r>
      <w:r w:rsidR="00B02FEA">
        <w:rPr>
          <w:b/>
          <w:smallCaps/>
          <w:color w:val="000000" w:themeColor="text1"/>
          <w:sz w:val="22"/>
          <w:szCs w:val="22"/>
          <w:lang w:val="es-CR"/>
        </w:rPr>
        <w:t>RBU</w:t>
      </w:r>
      <w:r w:rsidRPr="00687AD1">
        <w:rPr>
          <w:color w:val="000000" w:themeColor="text1"/>
          <w:sz w:val="22"/>
          <w:szCs w:val="22"/>
          <w:lang w:val="es-CR"/>
        </w:rPr>
        <w:t>,</w:t>
      </w:r>
      <w:r w:rsidR="0032357D" w:rsidRPr="00687AD1">
        <w:rPr>
          <w:color w:val="000000" w:themeColor="text1"/>
          <w:sz w:val="22"/>
          <w:szCs w:val="22"/>
          <w:lang w:val="es-CR"/>
        </w:rPr>
        <w:t xml:space="preserve"> no se presentó a la audiencia.</w:t>
      </w:r>
      <w:r w:rsidR="00A5527F" w:rsidRPr="00687AD1">
        <w:rPr>
          <w:color w:val="000000" w:themeColor="text1"/>
          <w:sz w:val="22"/>
          <w:szCs w:val="22"/>
          <w:lang w:val="es-CR"/>
        </w:rPr>
        <w:t xml:space="preserve"> (Léase el folio 20 </w:t>
      </w:r>
      <w:r w:rsidR="00A5527F" w:rsidRPr="00687AD1">
        <w:rPr>
          <w:rFonts w:eastAsia="Times New Roman"/>
          <w:color w:val="000000" w:themeColor="text1"/>
          <w:sz w:val="22"/>
          <w:szCs w:val="22"/>
          <w:lang w:val="es-CR" w:eastAsia="es-ES"/>
        </w:rPr>
        <w:t>del expediente administrativo TAT-27-16)</w:t>
      </w:r>
    </w:p>
    <w:p w:rsidR="00687AD1" w:rsidRPr="00687AD1" w:rsidRDefault="00125169" w:rsidP="00687AD1">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687AD1">
        <w:rPr>
          <w:color w:val="000000" w:themeColor="text1"/>
          <w:sz w:val="22"/>
          <w:szCs w:val="22"/>
          <w:lang w:val="es-CR"/>
        </w:rPr>
        <w:t xml:space="preserve">La Junta Directiva del Consejo de Transporte Público, en el </w:t>
      </w:r>
      <w:r w:rsidRPr="00687AD1">
        <w:rPr>
          <w:b/>
          <w:color w:val="000000" w:themeColor="text1"/>
          <w:sz w:val="22"/>
          <w:szCs w:val="22"/>
          <w:lang w:val="es-CR"/>
        </w:rPr>
        <w:t>Artículo 7.2.2 de la Sesión Ordinaria 61-2015 del 4 de noviembre del 2015</w:t>
      </w:r>
      <w:r w:rsidRPr="00687AD1">
        <w:rPr>
          <w:color w:val="000000" w:themeColor="text1"/>
          <w:sz w:val="22"/>
          <w:szCs w:val="22"/>
          <w:lang w:val="es-CR"/>
        </w:rPr>
        <w:t xml:space="preserve">, conoce el informe de conclusión del procedimiento administrativo DAJ-2015-003682 del 27 de octubre del 2015, seguido contra </w:t>
      </w:r>
      <w:r w:rsidR="00B02FEA">
        <w:rPr>
          <w:b/>
          <w:smallCaps/>
          <w:color w:val="000000" w:themeColor="text1"/>
          <w:sz w:val="22"/>
          <w:szCs w:val="22"/>
          <w:lang w:val="es-CR"/>
        </w:rPr>
        <w:t>RBU</w:t>
      </w:r>
      <w:r w:rsidRPr="00687AD1">
        <w:rPr>
          <w:smallCaps/>
          <w:color w:val="000000" w:themeColor="text1"/>
          <w:sz w:val="22"/>
          <w:szCs w:val="22"/>
          <w:lang w:val="es-CR"/>
        </w:rPr>
        <w:t>,</w:t>
      </w:r>
      <w:r w:rsidRPr="00687AD1">
        <w:rPr>
          <w:color w:val="000000" w:themeColor="text1"/>
          <w:sz w:val="22"/>
          <w:szCs w:val="22"/>
          <w:lang w:val="es-CR"/>
        </w:rPr>
        <w:t xml:space="preserve"> en su condición de concesionario de la placa de Taxi </w:t>
      </w:r>
      <w:r w:rsidR="00B02FEA">
        <w:rPr>
          <w:color w:val="000000" w:themeColor="text1"/>
          <w:sz w:val="22"/>
          <w:szCs w:val="22"/>
          <w:lang w:val="es-CR"/>
        </w:rPr>
        <w:t>TA-XXX</w:t>
      </w:r>
      <w:r w:rsidRPr="00687AD1">
        <w:rPr>
          <w:color w:val="000000" w:themeColor="text1"/>
          <w:sz w:val="22"/>
          <w:szCs w:val="22"/>
          <w:lang w:val="es-CR"/>
        </w:rPr>
        <w:t xml:space="preserve">, y acuerda acoger las recomendaciones del Órgano Director y decreta la caducidad de la concesión administrativa del servicio público de Taxi, amparada a la placa </w:t>
      </w:r>
      <w:r w:rsidR="00B02FEA">
        <w:rPr>
          <w:color w:val="000000" w:themeColor="text1"/>
          <w:sz w:val="22"/>
          <w:szCs w:val="22"/>
          <w:lang w:val="es-CR"/>
        </w:rPr>
        <w:t>TA-XXX</w:t>
      </w:r>
      <w:r w:rsidRPr="00687AD1">
        <w:rPr>
          <w:color w:val="000000" w:themeColor="text1"/>
          <w:sz w:val="22"/>
          <w:szCs w:val="22"/>
          <w:lang w:val="es-CR"/>
        </w:rPr>
        <w:t xml:space="preserve">. </w:t>
      </w:r>
      <w:r w:rsidR="00FC006B" w:rsidRPr="00687AD1">
        <w:rPr>
          <w:color w:val="000000" w:themeColor="text1"/>
          <w:sz w:val="22"/>
          <w:szCs w:val="22"/>
          <w:lang w:val="es-CR"/>
        </w:rPr>
        <w:t xml:space="preserve">Notificando su decisión el </w:t>
      </w:r>
      <w:r w:rsidR="00FC006B" w:rsidRPr="00687AD1">
        <w:rPr>
          <w:b/>
          <w:color w:val="000000" w:themeColor="text1"/>
          <w:sz w:val="22"/>
          <w:szCs w:val="22"/>
          <w:lang w:val="es-CR"/>
        </w:rPr>
        <w:t>13 de noviembre del 2015</w:t>
      </w:r>
      <w:r w:rsidR="00FC006B" w:rsidRPr="00687AD1">
        <w:rPr>
          <w:color w:val="000000" w:themeColor="text1"/>
          <w:sz w:val="22"/>
          <w:szCs w:val="22"/>
          <w:lang w:val="es-CR"/>
        </w:rPr>
        <w:t xml:space="preserve">, al aquí recurrente. (Léanse los folios del 13 al 17 </w:t>
      </w:r>
      <w:r w:rsidR="00FC006B" w:rsidRPr="00687AD1">
        <w:rPr>
          <w:rFonts w:eastAsia="Times New Roman"/>
          <w:color w:val="000000" w:themeColor="text1"/>
          <w:sz w:val="22"/>
          <w:szCs w:val="22"/>
          <w:lang w:val="es-CR" w:eastAsia="es-ES"/>
        </w:rPr>
        <w:t>del expediente administrativo TAT-27-16)</w:t>
      </w:r>
    </w:p>
    <w:p w:rsidR="00687AD1" w:rsidRPr="00687AD1" w:rsidRDefault="0042760F" w:rsidP="00687AD1">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687AD1">
        <w:rPr>
          <w:color w:val="000000" w:themeColor="text1"/>
          <w:sz w:val="22"/>
          <w:szCs w:val="22"/>
          <w:lang w:val="es-CR"/>
        </w:rPr>
        <w:t xml:space="preserve">El señor </w:t>
      </w:r>
      <w:r w:rsidR="00B02FEA">
        <w:rPr>
          <w:b/>
          <w:smallCaps/>
          <w:color w:val="000000" w:themeColor="text1"/>
          <w:sz w:val="22"/>
          <w:szCs w:val="22"/>
          <w:lang w:val="es-CR"/>
        </w:rPr>
        <w:t>RBU</w:t>
      </w:r>
      <w:r w:rsidRPr="00687AD1">
        <w:rPr>
          <w:color w:val="000000" w:themeColor="text1"/>
          <w:sz w:val="22"/>
          <w:szCs w:val="22"/>
          <w:lang w:val="es-CR"/>
        </w:rPr>
        <w:t xml:space="preserve">, interpone </w:t>
      </w:r>
      <w:r w:rsidR="00A313F8" w:rsidRPr="00687AD1">
        <w:rPr>
          <w:color w:val="000000" w:themeColor="text1"/>
          <w:sz w:val="22"/>
          <w:szCs w:val="22"/>
          <w:lang w:val="es-CR"/>
        </w:rPr>
        <w:t>el día 1</w:t>
      </w:r>
      <w:r w:rsidR="00FC006B" w:rsidRPr="00687AD1">
        <w:rPr>
          <w:color w:val="000000" w:themeColor="text1"/>
          <w:sz w:val="22"/>
          <w:szCs w:val="22"/>
          <w:lang w:val="es-CR"/>
        </w:rPr>
        <w:t>8</w:t>
      </w:r>
      <w:r w:rsidR="00A313F8" w:rsidRPr="00687AD1">
        <w:rPr>
          <w:color w:val="000000" w:themeColor="text1"/>
          <w:sz w:val="22"/>
          <w:szCs w:val="22"/>
          <w:lang w:val="es-CR"/>
        </w:rPr>
        <w:t xml:space="preserve"> de </w:t>
      </w:r>
      <w:r w:rsidR="00FC006B" w:rsidRPr="00687AD1">
        <w:rPr>
          <w:color w:val="000000" w:themeColor="text1"/>
          <w:sz w:val="22"/>
          <w:szCs w:val="22"/>
          <w:lang w:val="es-CR"/>
        </w:rPr>
        <w:t xml:space="preserve">noviembre </w:t>
      </w:r>
      <w:r w:rsidR="00A313F8" w:rsidRPr="00687AD1">
        <w:rPr>
          <w:color w:val="000000" w:themeColor="text1"/>
          <w:sz w:val="22"/>
          <w:szCs w:val="22"/>
          <w:lang w:val="es-CR"/>
        </w:rPr>
        <w:t>del 20</w:t>
      </w:r>
      <w:r w:rsidR="00FC006B" w:rsidRPr="00687AD1">
        <w:rPr>
          <w:color w:val="000000" w:themeColor="text1"/>
          <w:sz w:val="22"/>
          <w:szCs w:val="22"/>
          <w:lang w:val="es-CR"/>
        </w:rPr>
        <w:t>15</w:t>
      </w:r>
      <w:r w:rsidR="00A313F8" w:rsidRPr="00687AD1">
        <w:rPr>
          <w:color w:val="000000" w:themeColor="text1"/>
          <w:sz w:val="22"/>
          <w:szCs w:val="22"/>
          <w:lang w:val="es-CR"/>
        </w:rPr>
        <w:t xml:space="preserve">, </w:t>
      </w:r>
      <w:r w:rsidRPr="00687AD1">
        <w:rPr>
          <w:b/>
          <w:smallCaps/>
          <w:color w:val="000000" w:themeColor="text1"/>
          <w:sz w:val="22"/>
          <w:szCs w:val="22"/>
          <w:lang w:val="es-CR"/>
        </w:rPr>
        <w:t xml:space="preserve">Recurso de revocatoria </w:t>
      </w:r>
      <w:r w:rsidR="00A313F8" w:rsidRPr="00687AD1">
        <w:rPr>
          <w:b/>
          <w:smallCaps/>
          <w:color w:val="000000" w:themeColor="text1"/>
          <w:sz w:val="22"/>
          <w:szCs w:val="22"/>
          <w:lang w:val="es-CR"/>
        </w:rPr>
        <w:t xml:space="preserve">con Apelación </w:t>
      </w:r>
      <w:r w:rsidRPr="00687AD1">
        <w:rPr>
          <w:b/>
          <w:smallCaps/>
          <w:color w:val="000000" w:themeColor="text1"/>
          <w:sz w:val="22"/>
          <w:szCs w:val="22"/>
          <w:lang w:val="es-CR"/>
        </w:rPr>
        <w:t>en subsidio</w:t>
      </w:r>
      <w:r w:rsidRPr="00687AD1">
        <w:rPr>
          <w:smallCaps/>
          <w:color w:val="000000" w:themeColor="text1"/>
          <w:sz w:val="22"/>
          <w:szCs w:val="22"/>
          <w:lang w:val="es-CR"/>
        </w:rPr>
        <w:t>,</w:t>
      </w:r>
      <w:r w:rsidRPr="00687AD1">
        <w:rPr>
          <w:b/>
          <w:smallCaps/>
          <w:color w:val="000000" w:themeColor="text1"/>
          <w:sz w:val="22"/>
          <w:szCs w:val="22"/>
          <w:lang w:val="es-CR"/>
        </w:rPr>
        <w:t xml:space="preserve"> </w:t>
      </w:r>
      <w:r w:rsidRPr="00687AD1">
        <w:rPr>
          <w:color w:val="000000" w:themeColor="text1"/>
          <w:sz w:val="22"/>
          <w:szCs w:val="22"/>
          <w:lang w:val="es-CR"/>
        </w:rPr>
        <w:t xml:space="preserve">contra el </w:t>
      </w:r>
      <w:r w:rsidR="00B10B71" w:rsidRPr="00687AD1">
        <w:rPr>
          <w:b/>
          <w:color w:val="000000" w:themeColor="text1"/>
          <w:sz w:val="22"/>
          <w:szCs w:val="22"/>
          <w:lang w:val="es-CR"/>
        </w:rPr>
        <w:t>Artículo 7.2.2 de la Sesión Ordinaria 61-2015 del 4 de noviembre del 2015</w:t>
      </w:r>
      <w:r w:rsidRPr="00687AD1">
        <w:rPr>
          <w:color w:val="000000" w:themeColor="text1"/>
          <w:sz w:val="22"/>
          <w:szCs w:val="22"/>
          <w:lang w:val="es-CR"/>
        </w:rPr>
        <w:t>, adoptado por la Junta Directiva del Consejo de Transporte Público, y alega en resumen lo siguiente</w:t>
      </w:r>
      <w:r w:rsidRPr="006B6FE7">
        <w:rPr>
          <w:color w:val="000000" w:themeColor="text1"/>
          <w:sz w:val="22"/>
          <w:szCs w:val="22"/>
          <w:lang w:val="es-CR"/>
        </w:rPr>
        <w:t xml:space="preserve">: </w:t>
      </w:r>
      <w:r w:rsidR="00CC2802" w:rsidRPr="006B6FE7">
        <w:rPr>
          <w:b/>
          <w:i/>
          <w:color w:val="000000" w:themeColor="text1"/>
          <w:sz w:val="22"/>
          <w:szCs w:val="22"/>
          <w:lang w:val="es-CR"/>
        </w:rPr>
        <w:t>1)</w:t>
      </w:r>
      <w:r w:rsidR="000741D9" w:rsidRPr="006B6FE7">
        <w:rPr>
          <w:b/>
          <w:i/>
          <w:color w:val="000000" w:themeColor="text1"/>
          <w:sz w:val="22"/>
          <w:szCs w:val="22"/>
          <w:lang w:val="es-CR"/>
        </w:rPr>
        <w:t xml:space="preserve"> </w:t>
      </w:r>
      <w:r w:rsidR="000741D9" w:rsidRPr="006B6FE7">
        <w:rPr>
          <w:i/>
          <w:color w:val="000000" w:themeColor="text1"/>
          <w:spacing w:val="5"/>
          <w:sz w:val="20"/>
          <w:szCs w:val="20"/>
          <w:lang w:val="es-CR"/>
        </w:rPr>
        <w:t xml:space="preserve">La Junta Directiva acoge las recomendaciones del órgano director del proceso administrativo, sin revisar los hechos para los cuales fue instaurado el </w:t>
      </w:r>
      <w:r w:rsidR="000741D9" w:rsidRPr="006B6FE7">
        <w:rPr>
          <w:i/>
          <w:color w:val="000000" w:themeColor="text1"/>
          <w:spacing w:val="5"/>
          <w:sz w:val="20"/>
          <w:szCs w:val="20"/>
          <w:lang w:val="es-CR"/>
        </w:rPr>
        <w:lastRenderedPageBreak/>
        <w:t xml:space="preserve">mismo, esto para cerciorarse que las averiguaciones reales de los hechos hubiesen sido objetivamente probadas y se tuvieran por demostradas. </w:t>
      </w:r>
      <w:r w:rsidR="00CC2802" w:rsidRPr="006B6FE7">
        <w:rPr>
          <w:b/>
          <w:i/>
          <w:color w:val="000000" w:themeColor="text1"/>
          <w:sz w:val="20"/>
          <w:szCs w:val="20"/>
          <w:lang w:val="es-CR"/>
        </w:rPr>
        <w:t>2)</w:t>
      </w:r>
      <w:r w:rsidR="00CC2802" w:rsidRPr="006B6FE7">
        <w:rPr>
          <w:i/>
          <w:color w:val="000000" w:themeColor="text1"/>
          <w:sz w:val="20"/>
          <w:szCs w:val="20"/>
          <w:lang w:val="es-CR"/>
        </w:rPr>
        <w:t>.</w:t>
      </w:r>
      <w:r w:rsidR="00687AD1" w:rsidRPr="006B6FE7">
        <w:rPr>
          <w:i/>
          <w:color w:val="000000" w:themeColor="text1"/>
          <w:spacing w:val="5"/>
          <w:sz w:val="20"/>
          <w:szCs w:val="20"/>
          <w:lang w:val="es-CR"/>
        </w:rPr>
        <w:t xml:space="preserve"> Que el hecho de que él había traspasado la concesión de taxi por medio de un poder generalísimo a un tercero sin la previa autorización del Consejo de Trasporte Público, no se puede tener como un hecho cierto y probado, puesto que indica que nunca ha realizado el traspaso de la concesión de Taxi placa TA- 39.   Indica que en el expediente consta que la concesión de taxi desde el año 2004, le sigue perteneciendo. </w:t>
      </w:r>
      <w:r w:rsidR="00687AD1" w:rsidRPr="006B6FE7">
        <w:rPr>
          <w:b/>
          <w:i/>
          <w:color w:val="000000" w:themeColor="text1"/>
          <w:sz w:val="22"/>
          <w:szCs w:val="22"/>
          <w:lang w:val="es-CR"/>
        </w:rPr>
        <w:t>3)</w:t>
      </w:r>
      <w:r w:rsidR="00687AD1" w:rsidRPr="006B6FE7">
        <w:rPr>
          <w:i/>
          <w:color w:val="000000" w:themeColor="text1"/>
          <w:sz w:val="22"/>
          <w:szCs w:val="22"/>
          <w:lang w:val="es-CR"/>
        </w:rPr>
        <w:t>.</w:t>
      </w:r>
      <w:r w:rsidR="00687AD1" w:rsidRPr="006B6FE7">
        <w:rPr>
          <w:rFonts w:eastAsia="Times New Roman"/>
          <w:color w:val="000000" w:themeColor="text1"/>
          <w:sz w:val="22"/>
          <w:szCs w:val="22"/>
          <w:lang w:val="es-CR" w:eastAsia="es-ES"/>
        </w:rPr>
        <w:t xml:space="preserve"> </w:t>
      </w:r>
      <w:r w:rsidR="00687AD1" w:rsidRPr="006B6FE7">
        <w:rPr>
          <w:i/>
          <w:color w:val="000000" w:themeColor="text1"/>
          <w:spacing w:val="6"/>
          <w:sz w:val="20"/>
          <w:szCs w:val="20"/>
          <w:lang w:val="es-CR"/>
        </w:rPr>
        <w:t xml:space="preserve">Expresa su inconformidad por que se le sancione con la cancelación de la concesión de taxi </w:t>
      </w:r>
      <w:r w:rsidR="00B02FEA">
        <w:rPr>
          <w:i/>
          <w:color w:val="000000" w:themeColor="text1"/>
          <w:spacing w:val="6"/>
          <w:sz w:val="20"/>
          <w:szCs w:val="20"/>
          <w:lang w:val="es-CR"/>
        </w:rPr>
        <w:t>TA-XXX</w:t>
      </w:r>
      <w:r w:rsidR="00687AD1" w:rsidRPr="006B6FE7">
        <w:rPr>
          <w:i/>
          <w:color w:val="000000" w:themeColor="text1"/>
          <w:spacing w:val="6"/>
          <w:sz w:val="20"/>
          <w:szCs w:val="20"/>
          <w:lang w:val="es-CR"/>
        </w:rPr>
        <w:t xml:space="preserve"> por una falta no probada e inexistente, causándole un enorme perjuicio laboral, económico y patrimonial. </w:t>
      </w:r>
      <w:r w:rsidR="00687AD1" w:rsidRPr="006B6FE7">
        <w:rPr>
          <w:b/>
          <w:i/>
          <w:color w:val="000000" w:themeColor="text1"/>
          <w:sz w:val="22"/>
          <w:szCs w:val="22"/>
          <w:lang w:val="es-CR"/>
        </w:rPr>
        <w:t>4)</w:t>
      </w:r>
      <w:r w:rsidR="00687AD1" w:rsidRPr="006B6FE7">
        <w:rPr>
          <w:i/>
          <w:color w:val="000000" w:themeColor="text1"/>
          <w:sz w:val="22"/>
          <w:szCs w:val="22"/>
          <w:lang w:val="es-CR"/>
        </w:rPr>
        <w:t>.</w:t>
      </w:r>
      <w:r w:rsidR="00687AD1" w:rsidRPr="006B6FE7">
        <w:rPr>
          <w:rFonts w:eastAsia="Times New Roman"/>
          <w:color w:val="000000" w:themeColor="text1"/>
          <w:sz w:val="22"/>
          <w:szCs w:val="22"/>
          <w:lang w:val="es-CR" w:eastAsia="es-ES"/>
        </w:rPr>
        <w:t xml:space="preserve"> </w:t>
      </w:r>
      <w:r w:rsidR="00687AD1" w:rsidRPr="006B6FE7">
        <w:rPr>
          <w:i/>
          <w:color w:val="000000" w:themeColor="text1"/>
          <w:spacing w:val="6"/>
          <w:sz w:val="20"/>
          <w:szCs w:val="20"/>
          <w:lang w:val="es-CR"/>
        </w:rPr>
        <w:t xml:space="preserve">El poder generalísimo no existe ni consta inscrito en el Registro Nacional. Indica que se utilizó en una única ocasión para la realización de un trámite administrativo ante el Consejo de Transporte, debido a razones de salud del concesionario. </w:t>
      </w:r>
      <w:r w:rsidR="00687AD1" w:rsidRPr="006B6FE7">
        <w:rPr>
          <w:b/>
          <w:i/>
          <w:color w:val="000000" w:themeColor="text1"/>
          <w:sz w:val="22"/>
          <w:szCs w:val="22"/>
          <w:lang w:val="es-CR"/>
        </w:rPr>
        <w:t>5)</w:t>
      </w:r>
      <w:r w:rsidR="00687AD1" w:rsidRPr="006B6FE7">
        <w:rPr>
          <w:i/>
          <w:color w:val="000000" w:themeColor="text1"/>
          <w:sz w:val="22"/>
          <w:szCs w:val="22"/>
          <w:lang w:val="es-CR"/>
        </w:rPr>
        <w:t>.</w:t>
      </w:r>
      <w:r w:rsidR="00687AD1" w:rsidRPr="006B6FE7">
        <w:rPr>
          <w:rFonts w:eastAsia="Times New Roman"/>
          <w:color w:val="000000" w:themeColor="text1"/>
          <w:sz w:val="22"/>
          <w:szCs w:val="22"/>
          <w:lang w:val="es-CR" w:eastAsia="es-ES"/>
        </w:rPr>
        <w:t xml:space="preserve"> </w:t>
      </w:r>
      <w:r w:rsidR="00687AD1" w:rsidRPr="006B6FE7">
        <w:rPr>
          <w:i/>
          <w:color w:val="000000" w:themeColor="text1"/>
          <w:spacing w:val="6"/>
          <w:sz w:val="20"/>
          <w:szCs w:val="20"/>
          <w:lang w:val="es-CR"/>
        </w:rPr>
        <w:t xml:space="preserve">No se utilizó </w:t>
      </w:r>
      <w:r w:rsidR="00BD054D">
        <w:rPr>
          <w:i/>
          <w:color w:val="000000" w:themeColor="text1"/>
          <w:spacing w:val="6"/>
          <w:sz w:val="20"/>
          <w:szCs w:val="20"/>
          <w:lang w:val="es-CR"/>
        </w:rPr>
        <w:t xml:space="preserve">para </w:t>
      </w:r>
      <w:r w:rsidR="00687AD1" w:rsidRPr="006B6FE7">
        <w:rPr>
          <w:i/>
          <w:color w:val="000000" w:themeColor="text1"/>
          <w:spacing w:val="6"/>
          <w:sz w:val="20"/>
          <w:szCs w:val="20"/>
          <w:lang w:val="es-CR"/>
        </w:rPr>
        <w:t>realizar el traspaso de la concesión de taxi como pretende infundadamente ha</w:t>
      </w:r>
      <w:r w:rsidR="00BD054D">
        <w:rPr>
          <w:i/>
          <w:color w:val="000000" w:themeColor="text1"/>
          <w:spacing w:val="6"/>
          <w:sz w:val="20"/>
          <w:szCs w:val="20"/>
          <w:lang w:val="es-CR"/>
        </w:rPr>
        <w:t>c</w:t>
      </w:r>
      <w:r w:rsidR="00687AD1" w:rsidRPr="006B6FE7">
        <w:rPr>
          <w:i/>
          <w:color w:val="000000" w:themeColor="text1"/>
          <w:spacing w:val="6"/>
          <w:sz w:val="20"/>
          <w:szCs w:val="20"/>
          <w:lang w:val="es-CR"/>
        </w:rPr>
        <w:t xml:space="preserve">er ver el Órgano Director. El Poder fue revocado y consta en el expediente administrativo de concesión </w:t>
      </w:r>
      <w:r w:rsidR="00B02FEA">
        <w:rPr>
          <w:i/>
          <w:color w:val="000000" w:themeColor="text1"/>
          <w:spacing w:val="6"/>
          <w:sz w:val="20"/>
          <w:szCs w:val="20"/>
          <w:lang w:val="es-CR"/>
        </w:rPr>
        <w:t>TA-XXX</w:t>
      </w:r>
      <w:r w:rsidR="00687AD1" w:rsidRPr="006B6FE7">
        <w:rPr>
          <w:i/>
          <w:color w:val="000000" w:themeColor="text1"/>
          <w:spacing w:val="6"/>
          <w:sz w:val="20"/>
          <w:szCs w:val="20"/>
          <w:lang w:val="es-CR"/>
        </w:rPr>
        <w:t xml:space="preserve"> de esta misma institución. </w:t>
      </w:r>
      <w:r w:rsidR="00687AD1" w:rsidRPr="006B6FE7">
        <w:rPr>
          <w:b/>
          <w:i/>
          <w:color w:val="000000" w:themeColor="text1"/>
          <w:sz w:val="22"/>
          <w:szCs w:val="22"/>
          <w:lang w:val="es-CR"/>
        </w:rPr>
        <w:t>6)</w:t>
      </w:r>
      <w:r w:rsidR="00687AD1" w:rsidRPr="006B6FE7">
        <w:rPr>
          <w:i/>
          <w:color w:val="000000" w:themeColor="text1"/>
          <w:sz w:val="22"/>
          <w:szCs w:val="22"/>
          <w:lang w:val="es-CR"/>
        </w:rPr>
        <w:t>.</w:t>
      </w:r>
      <w:r w:rsidR="00687AD1" w:rsidRPr="006B6FE7">
        <w:rPr>
          <w:rFonts w:eastAsia="Times New Roman"/>
          <w:color w:val="000000" w:themeColor="text1"/>
          <w:sz w:val="22"/>
          <w:szCs w:val="22"/>
          <w:lang w:val="es-CR" w:eastAsia="es-ES"/>
        </w:rPr>
        <w:t xml:space="preserve"> </w:t>
      </w:r>
      <w:r w:rsidR="00687AD1" w:rsidRPr="006B6FE7">
        <w:rPr>
          <w:i/>
          <w:color w:val="000000" w:themeColor="text1"/>
          <w:spacing w:val="5"/>
          <w:sz w:val="20"/>
          <w:szCs w:val="20"/>
          <w:lang w:val="es-CR"/>
        </w:rPr>
        <w:t xml:space="preserve">Consta en el expediente administrativo de la concesión de Taxi </w:t>
      </w:r>
      <w:r w:rsidR="00B02FEA">
        <w:rPr>
          <w:i/>
          <w:color w:val="000000" w:themeColor="text1"/>
          <w:spacing w:val="5"/>
          <w:sz w:val="20"/>
          <w:szCs w:val="20"/>
          <w:lang w:val="es-CR"/>
        </w:rPr>
        <w:t>TA-XXX</w:t>
      </w:r>
      <w:r w:rsidR="00687AD1" w:rsidRPr="006B6FE7">
        <w:rPr>
          <w:i/>
          <w:color w:val="000000" w:themeColor="text1"/>
          <w:spacing w:val="5"/>
          <w:sz w:val="20"/>
          <w:szCs w:val="20"/>
          <w:lang w:val="es-CR"/>
        </w:rPr>
        <w:t xml:space="preserve"> y la certificación de Registro Nacional sección</w:t>
      </w:r>
      <w:r w:rsidR="006B6FE7" w:rsidRPr="006B6FE7">
        <w:rPr>
          <w:i/>
          <w:color w:val="000000" w:themeColor="text1"/>
          <w:spacing w:val="5"/>
          <w:sz w:val="20"/>
          <w:szCs w:val="20"/>
          <w:lang w:val="es-CR"/>
        </w:rPr>
        <w:t xml:space="preserve"> </w:t>
      </w:r>
      <w:r w:rsidR="00687AD1" w:rsidRPr="006B6FE7">
        <w:rPr>
          <w:i/>
          <w:color w:val="000000" w:themeColor="text1"/>
          <w:spacing w:val="5"/>
          <w:sz w:val="20"/>
          <w:szCs w:val="20"/>
          <w:lang w:val="es-CR"/>
        </w:rPr>
        <w:t xml:space="preserve">muebles, desde el año 2004 ha sido el suscrito único y actual administrador de esta concesión. Así mismo consta que la única ocasión en que pretendí traspasar dicha concesión lo hice solicitando previamente la autorización de este Consejo </w:t>
      </w:r>
      <w:r w:rsidR="00687AD1" w:rsidRPr="006B6FE7">
        <w:rPr>
          <w:i/>
          <w:color w:val="000000" w:themeColor="text1"/>
          <w:sz w:val="20"/>
          <w:szCs w:val="20"/>
          <w:lang w:val="es-CR"/>
        </w:rPr>
        <w:t>de Tra</w:t>
      </w:r>
      <w:r w:rsidR="00BD054D">
        <w:rPr>
          <w:i/>
          <w:color w:val="000000" w:themeColor="text1"/>
          <w:sz w:val="20"/>
          <w:szCs w:val="20"/>
          <w:lang w:val="es-CR"/>
        </w:rPr>
        <w:t>n</w:t>
      </w:r>
      <w:r w:rsidR="00687AD1" w:rsidRPr="006B6FE7">
        <w:rPr>
          <w:i/>
          <w:color w:val="000000" w:themeColor="text1"/>
          <w:sz w:val="20"/>
          <w:szCs w:val="20"/>
          <w:lang w:val="es-CR"/>
        </w:rPr>
        <w:t>sporte Público, la cual no fue aprobada y se archivó el proceso.</w:t>
      </w:r>
      <w:r w:rsidR="00687AD1" w:rsidRPr="006B6FE7">
        <w:rPr>
          <w:b/>
          <w:i/>
          <w:color w:val="000000" w:themeColor="text1"/>
          <w:sz w:val="22"/>
          <w:szCs w:val="22"/>
          <w:lang w:val="es-CR"/>
        </w:rPr>
        <w:t xml:space="preserve"> 7)</w:t>
      </w:r>
      <w:r w:rsidR="00687AD1" w:rsidRPr="006B6FE7">
        <w:rPr>
          <w:i/>
          <w:color w:val="000000" w:themeColor="text1"/>
          <w:sz w:val="22"/>
          <w:szCs w:val="22"/>
          <w:lang w:val="es-CR"/>
        </w:rPr>
        <w:t>.</w:t>
      </w:r>
      <w:r w:rsidR="00687AD1" w:rsidRPr="006B6FE7">
        <w:rPr>
          <w:rFonts w:eastAsia="Times New Roman"/>
          <w:color w:val="000000" w:themeColor="text1"/>
          <w:sz w:val="22"/>
          <w:szCs w:val="22"/>
          <w:lang w:val="es-CR" w:eastAsia="es-ES"/>
        </w:rPr>
        <w:t xml:space="preserve"> </w:t>
      </w:r>
      <w:r w:rsidR="00687AD1" w:rsidRPr="006B6FE7">
        <w:rPr>
          <w:i/>
          <w:color w:val="000000" w:themeColor="text1"/>
          <w:sz w:val="20"/>
          <w:szCs w:val="20"/>
          <w:lang w:val="es-CR"/>
        </w:rPr>
        <w:t>Solicita se acoja el recurso interpuesto, se revo</w:t>
      </w:r>
      <w:r w:rsidR="00BD054D">
        <w:rPr>
          <w:i/>
          <w:color w:val="000000" w:themeColor="text1"/>
          <w:sz w:val="20"/>
          <w:szCs w:val="20"/>
          <w:lang w:val="es-CR"/>
        </w:rPr>
        <w:t>que</w:t>
      </w:r>
      <w:r w:rsidR="00687AD1" w:rsidRPr="006B6FE7">
        <w:rPr>
          <w:i/>
          <w:color w:val="000000" w:themeColor="text1"/>
          <w:sz w:val="20"/>
          <w:szCs w:val="20"/>
          <w:lang w:val="es-CR"/>
        </w:rPr>
        <w:t xml:space="preserve"> la resolución impugnada y se dej</w:t>
      </w:r>
      <w:r w:rsidR="00BD054D">
        <w:rPr>
          <w:i/>
          <w:color w:val="000000" w:themeColor="text1"/>
          <w:sz w:val="20"/>
          <w:szCs w:val="20"/>
          <w:lang w:val="es-CR"/>
        </w:rPr>
        <w:t>e</w:t>
      </w:r>
      <w:r w:rsidR="00687AD1" w:rsidRPr="006B6FE7">
        <w:rPr>
          <w:i/>
          <w:color w:val="000000" w:themeColor="text1"/>
          <w:sz w:val="20"/>
          <w:szCs w:val="20"/>
          <w:lang w:val="es-CR"/>
        </w:rPr>
        <w:t xml:space="preserve"> sin ningún efecto las sanciones que establece y en su lugar dar por terminado este proceso y archivar el expediente. En caso contrario, admitir en forma subsidiaria el recurso de apelación para ante el Tribunal Administrativo</w:t>
      </w:r>
      <w:r w:rsidR="00687AD1" w:rsidRPr="00687AD1">
        <w:rPr>
          <w:i/>
          <w:color w:val="000000" w:themeColor="text1"/>
          <w:sz w:val="20"/>
          <w:szCs w:val="20"/>
          <w:lang w:val="es-CR"/>
        </w:rPr>
        <w:t xml:space="preserve"> de Tra</w:t>
      </w:r>
      <w:r w:rsidR="00BD054D">
        <w:rPr>
          <w:i/>
          <w:color w:val="000000" w:themeColor="text1"/>
          <w:sz w:val="20"/>
          <w:szCs w:val="20"/>
          <w:lang w:val="es-CR"/>
        </w:rPr>
        <w:t>n</w:t>
      </w:r>
      <w:r w:rsidR="00687AD1" w:rsidRPr="00687AD1">
        <w:rPr>
          <w:i/>
          <w:color w:val="000000" w:themeColor="text1"/>
          <w:sz w:val="20"/>
          <w:szCs w:val="20"/>
          <w:lang w:val="es-CR"/>
        </w:rPr>
        <w:t>sporte. (…)” (Léanse los folios del 8 al 10 del expediente administrativo TAT-27-16)</w:t>
      </w:r>
      <w:r w:rsidR="00687AD1" w:rsidRPr="00687AD1">
        <w:rPr>
          <w:i/>
          <w:color w:val="7030A0"/>
          <w:sz w:val="20"/>
          <w:szCs w:val="20"/>
          <w:lang w:val="es-CR"/>
        </w:rPr>
        <w:t>.</w:t>
      </w:r>
      <w:r w:rsidR="00CC2802" w:rsidRPr="00687AD1">
        <w:rPr>
          <w:color w:val="7030A0"/>
          <w:sz w:val="22"/>
          <w:szCs w:val="22"/>
          <w:lang w:val="es-CR"/>
        </w:rPr>
        <w:t xml:space="preserve"> </w:t>
      </w:r>
    </w:p>
    <w:p w:rsidR="00687AD1" w:rsidRPr="00687AD1" w:rsidRDefault="00AF4B72" w:rsidP="00687AD1">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687AD1">
        <w:rPr>
          <w:color w:val="000000" w:themeColor="text1"/>
          <w:sz w:val="22"/>
          <w:szCs w:val="22"/>
          <w:lang w:val="es-CR"/>
        </w:rPr>
        <w:t>La Junta Directiva del Consejo de Transporte Público,</w:t>
      </w:r>
      <w:r w:rsidR="00BC64F6" w:rsidRPr="00687AD1">
        <w:rPr>
          <w:color w:val="000000" w:themeColor="text1"/>
          <w:sz w:val="22"/>
          <w:szCs w:val="22"/>
          <w:lang w:val="es-CR"/>
        </w:rPr>
        <w:t xml:space="preserve"> en el</w:t>
      </w:r>
      <w:r w:rsidRPr="00687AD1">
        <w:rPr>
          <w:color w:val="000000" w:themeColor="text1"/>
          <w:sz w:val="22"/>
          <w:szCs w:val="22"/>
          <w:lang w:val="es-CR"/>
        </w:rPr>
        <w:t xml:space="preserve"> </w:t>
      </w:r>
      <w:r w:rsidR="00BC64F6" w:rsidRPr="00687AD1">
        <w:rPr>
          <w:b/>
          <w:color w:val="000000" w:themeColor="text1"/>
          <w:sz w:val="22"/>
          <w:szCs w:val="22"/>
          <w:lang w:val="es-CR"/>
        </w:rPr>
        <w:t>Artículo 7.3</w:t>
      </w:r>
      <w:r w:rsidR="00B10B71" w:rsidRPr="00687AD1">
        <w:rPr>
          <w:b/>
          <w:color w:val="000000" w:themeColor="text1"/>
          <w:sz w:val="22"/>
          <w:szCs w:val="22"/>
          <w:lang w:val="es-CR"/>
        </w:rPr>
        <w:t>.7</w:t>
      </w:r>
      <w:r w:rsidR="00BC64F6" w:rsidRPr="00687AD1">
        <w:rPr>
          <w:b/>
          <w:color w:val="000000" w:themeColor="text1"/>
          <w:sz w:val="22"/>
          <w:szCs w:val="22"/>
          <w:lang w:val="es-CR"/>
        </w:rPr>
        <w:t xml:space="preserve"> de la Sesión Ordinaria </w:t>
      </w:r>
      <w:r w:rsidR="00B10B71" w:rsidRPr="00687AD1">
        <w:rPr>
          <w:b/>
          <w:color w:val="000000" w:themeColor="text1"/>
          <w:sz w:val="22"/>
          <w:szCs w:val="22"/>
          <w:lang w:val="es-CR"/>
        </w:rPr>
        <w:t>13</w:t>
      </w:r>
      <w:r w:rsidR="00BC64F6" w:rsidRPr="00687AD1">
        <w:rPr>
          <w:b/>
          <w:color w:val="000000" w:themeColor="text1"/>
          <w:sz w:val="22"/>
          <w:szCs w:val="22"/>
          <w:lang w:val="es-CR"/>
        </w:rPr>
        <w:t>-201</w:t>
      </w:r>
      <w:r w:rsidR="00B10B71" w:rsidRPr="00687AD1">
        <w:rPr>
          <w:b/>
          <w:color w:val="000000" w:themeColor="text1"/>
          <w:sz w:val="22"/>
          <w:szCs w:val="22"/>
          <w:lang w:val="es-CR"/>
        </w:rPr>
        <w:t>6 del 16</w:t>
      </w:r>
      <w:r w:rsidR="00BC64F6" w:rsidRPr="00687AD1">
        <w:rPr>
          <w:b/>
          <w:color w:val="000000" w:themeColor="text1"/>
          <w:sz w:val="22"/>
          <w:szCs w:val="22"/>
          <w:lang w:val="es-CR"/>
        </w:rPr>
        <w:t xml:space="preserve"> de </w:t>
      </w:r>
      <w:r w:rsidR="00B10B71" w:rsidRPr="00687AD1">
        <w:rPr>
          <w:b/>
          <w:color w:val="000000" w:themeColor="text1"/>
          <w:sz w:val="22"/>
          <w:szCs w:val="22"/>
          <w:lang w:val="es-CR"/>
        </w:rPr>
        <w:t>marzo</w:t>
      </w:r>
      <w:r w:rsidR="00BC64F6" w:rsidRPr="00687AD1">
        <w:rPr>
          <w:b/>
          <w:color w:val="000000" w:themeColor="text1"/>
          <w:sz w:val="22"/>
          <w:szCs w:val="22"/>
          <w:lang w:val="es-CR"/>
        </w:rPr>
        <w:t xml:space="preserve"> del 201</w:t>
      </w:r>
      <w:r w:rsidR="00B10B71" w:rsidRPr="00687AD1">
        <w:rPr>
          <w:b/>
          <w:color w:val="000000" w:themeColor="text1"/>
          <w:sz w:val="22"/>
          <w:szCs w:val="22"/>
          <w:lang w:val="es-CR"/>
        </w:rPr>
        <w:t>6</w:t>
      </w:r>
      <w:r w:rsidR="00BC64F6" w:rsidRPr="00687AD1">
        <w:rPr>
          <w:color w:val="000000" w:themeColor="text1"/>
          <w:sz w:val="22"/>
          <w:szCs w:val="22"/>
          <w:lang w:val="es-CR"/>
        </w:rPr>
        <w:t>, conoce el Recurso de Revocatoria y Apelación en Subsidio</w:t>
      </w:r>
      <w:r w:rsidR="00BC64F6" w:rsidRPr="00687AD1">
        <w:rPr>
          <w:color w:val="000000" w:themeColor="text1"/>
          <w:sz w:val="24"/>
          <w:szCs w:val="24"/>
          <w:lang w:val="es-CR"/>
        </w:rPr>
        <w:t xml:space="preserve">, y dispone incorporar como parte integral del acta </w:t>
      </w:r>
      <w:r w:rsidR="00BC64F6" w:rsidRPr="00687AD1">
        <w:rPr>
          <w:rFonts w:eastAsia="Times New Roman"/>
          <w:color w:val="000000" w:themeColor="text1"/>
          <w:sz w:val="24"/>
          <w:szCs w:val="24"/>
          <w:lang w:val="es-CR"/>
        </w:rPr>
        <w:t xml:space="preserve">el informe </w:t>
      </w:r>
      <w:r w:rsidR="00BC64F6" w:rsidRPr="00687AD1">
        <w:rPr>
          <w:rFonts w:eastAsia="Times New Roman"/>
          <w:b/>
          <w:color w:val="000000" w:themeColor="text1"/>
          <w:sz w:val="24"/>
          <w:szCs w:val="24"/>
          <w:lang w:val="es-CR"/>
        </w:rPr>
        <w:t>DAJ 201</w:t>
      </w:r>
      <w:r w:rsidR="00B10B71" w:rsidRPr="00687AD1">
        <w:rPr>
          <w:rFonts w:eastAsia="Times New Roman"/>
          <w:b/>
          <w:color w:val="000000" w:themeColor="text1"/>
          <w:sz w:val="24"/>
          <w:szCs w:val="24"/>
          <w:lang w:val="es-CR"/>
        </w:rPr>
        <w:t>6</w:t>
      </w:r>
      <w:r w:rsidR="00BC64F6" w:rsidRPr="00687AD1">
        <w:rPr>
          <w:rFonts w:eastAsia="Times New Roman"/>
          <w:b/>
          <w:color w:val="000000" w:themeColor="text1"/>
          <w:sz w:val="24"/>
          <w:szCs w:val="24"/>
          <w:lang w:val="es-CR"/>
        </w:rPr>
        <w:t>-0</w:t>
      </w:r>
      <w:r w:rsidR="00B10B71" w:rsidRPr="00687AD1">
        <w:rPr>
          <w:rFonts w:eastAsia="Times New Roman"/>
          <w:b/>
          <w:color w:val="000000" w:themeColor="text1"/>
          <w:sz w:val="24"/>
          <w:szCs w:val="24"/>
          <w:lang w:val="es-CR"/>
        </w:rPr>
        <w:t>00810</w:t>
      </w:r>
      <w:r w:rsidR="00BC64F6" w:rsidRPr="00687AD1">
        <w:rPr>
          <w:rFonts w:eastAsia="Times New Roman"/>
          <w:b/>
          <w:color w:val="000000" w:themeColor="text1"/>
          <w:sz w:val="24"/>
          <w:szCs w:val="24"/>
          <w:lang w:val="es-CR"/>
        </w:rPr>
        <w:t xml:space="preserve"> </w:t>
      </w:r>
      <w:r w:rsidR="00BC64F6" w:rsidRPr="00687AD1">
        <w:rPr>
          <w:rFonts w:eastAsia="Times New Roman"/>
          <w:color w:val="000000" w:themeColor="text1"/>
          <w:sz w:val="24"/>
          <w:szCs w:val="24"/>
          <w:lang w:val="es-CR"/>
        </w:rPr>
        <w:t xml:space="preserve">del </w:t>
      </w:r>
      <w:r w:rsidR="00B10B71" w:rsidRPr="00687AD1">
        <w:rPr>
          <w:rFonts w:eastAsia="Times New Roman"/>
          <w:color w:val="000000" w:themeColor="text1"/>
          <w:sz w:val="24"/>
          <w:szCs w:val="24"/>
          <w:lang w:val="es-CR"/>
        </w:rPr>
        <w:t>4</w:t>
      </w:r>
      <w:r w:rsidR="00BC64F6" w:rsidRPr="00687AD1">
        <w:rPr>
          <w:color w:val="000000" w:themeColor="text1"/>
          <w:sz w:val="24"/>
          <w:szCs w:val="24"/>
          <w:lang w:val="es-CR"/>
        </w:rPr>
        <w:t xml:space="preserve"> de m</w:t>
      </w:r>
      <w:r w:rsidR="00B10B71" w:rsidRPr="00687AD1">
        <w:rPr>
          <w:color w:val="000000" w:themeColor="text1"/>
          <w:sz w:val="24"/>
          <w:szCs w:val="24"/>
          <w:lang w:val="es-CR"/>
        </w:rPr>
        <w:t>a</w:t>
      </w:r>
      <w:r w:rsidR="00BC64F6" w:rsidRPr="00687AD1">
        <w:rPr>
          <w:color w:val="000000" w:themeColor="text1"/>
          <w:sz w:val="24"/>
          <w:szCs w:val="24"/>
          <w:lang w:val="es-CR"/>
        </w:rPr>
        <w:t>r</w:t>
      </w:r>
      <w:r w:rsidR="00B10B71" w:rsidRPr="00687AD1">
        <w:rPr>
          <w:color w:val="000000" w:themeColor="text1"/>
          <w:sz w:val="24"/>
          <w:szCs w:val="24"/>
          <w:lang w:val="es-CR"/>
        </w:rPr>
        <w:t>zo</w:t>
      </w:r>
      <w:r w:rsidR="00BC64F6" w:rsidRPr="00687AD1">
        <w:rPr>
          <w:color w:val="000000" w:themeColor="text1"/>
          <w:sz w:val="24"/>
          <w:szCs w:val="24"/>
          <w:lang w:val="es-CR"/>
        </w:rPr>
        <w:t xml:space="preserve"> </w:t>
      </w:r>
      <w:r w:rsidR="00B10B71" w:rsidRPr="00687AD1">
        <w:rPr>
          <w:rFonts w:eastAsia="Times New Roman"/>
          <w:color w:val="000000" w:themeColor="text1"/>
          <w:sz w:val="24"/>
          <w:szCs w:val="24"/>
          <w:lang w:val="es-CR"/>
        </w:rPr>
        <w:t>del 2016</w:t>
      </w:r>
      <w:r w:rsidR="00BC64F6" w:rsidRPr="00687AD1">
        <w:rPr>
          <w:rFonts w:eastAsia="Times New Roman"/>
          <w:color w:val="000000" w:themeColor="text1"/>
          <w:sz w:val="24"/>
          <w:szCs w:val="24"/>
          <w:lang w:val="es-CR"/>
        </w:rPr>
        <w:t>, emitido por la Dirección de Asuntos Jurídicos</w:t>
      </w:r>
      <w:r w:rsidR="006771B8" w:rsidRPr="00687AD1">
        <w:rPr>
          <w:color w:val="000000" w:themeColor="text1"/>
          <w:sz w:val="22"/>
          <w:szCs w:val="22"/>
          <w:lang w:val="es-CR"/>
        </w:rPr>
        <w:t xml:space="preserve"> y </w:t>
      </w:r>
      <w:r w:rsidR="00BC64F6" w:rsidRPr="00687AD1">
        <w:rPr>
          <w:color w:val="000000" w:themeColor="text1"/>
          <w:sz w:val="22"/>
          <w:szCs w:val="22"/>
          <w:lang w:val="es-CR"/>
        </w:rPr>
        <w:t>rechaza el Recurso d</w:t>
      </w:r>
      <w:r w:rsidR="00A04076" w:rsidRPr="00687AD1">
        <w:rPr>
          <w:color w:val="000000" w:themeColor="text1"/>
          <w:sz w:val="22"/>
          <w:szCs w:val="22"/>
          <w:lang w:val="es-CR"/>
        </w:rPr>
        <w:t>e</w:t>
      </w:r>
      <w:r w:rsidR="00BC64F6" w:rsidRPr="00687AD1">
        <w:rPr>
          <w:color w:val="000000" w:themeColor="text1"/>
          <w:sz w:val="22"/>
          <w:szCs w:val="22"/>
          <w:lang w:val="es-CR"/>
        </w:rPr>
        <w:t xml:space="preserve"> Revocatoria </w:t>
      </w:r>
      <w:r w:rsidR="00BC64F6" w:rsidRPr="00687AD1">
        <w:rPr>
          <w:color w:val="000000" w:themeColor="text1"/>
          <w:sz w:val="24"/>
          <w:szCs w:val="24"/>
          <w:lang w:val="es-CR"/>
        </w:rPr>
        <w:t xml:space="preserve">por improcedente, y </w:t>
      </w:r>
      <w:r w:rsidR="006771B8" w:rsidRPr="00687AD1">
        <w:rPr>
          <w:color w:val="000000" w:themeColor="text1"/>
          <w:sz w:val="24"/>
          <w:szCs w:val="24"/>
          <w:lang w:val="es-CR"/>
        </w:rPr>
        <w:t xml:space="preserve">eleva el Recurso de Apelación en Subsidio al Tribunal </w:t>
      </w:r>
      <w:r w:rsidR="00687AD1" w:rsidRPr="00687AD1">
        <w:rPr>
          <w:color w:val="000000" w:themeColor="text1"/>
          <w:sz w:val="24"/>
          <w:szCs w:val="24"/>
          <w:lang w:val="es-CR"/>
        </w:rPr>
        <w:t>Administrativo</w:t>
      </w:r>
      <w:r w:rsidR="006771B8" w:rsidRPr="00687AD1">
        <w:rPr>
          <w:color w:val="000000" w:themeColor="text1"/>
          <w:sz w:val="24"/>
          <w:szCs w:val="24"/>
          <w:lang w:val="es-CR"/>
        </w:rPr>
        <w:t xml:space="preserve"> de Transporte.</w:t>
      </w:r>
      <w:r w:rsidR="00687AD1" w:rsidRPr="00687AD1">
        <w:rPr>
          <w:i/>
          <w:color w:val="000000" w:themeColor="text1"/>
          <w:sz w:val="20"/>
          <w:szCs w:val="20"/>
          <w:lang w:val="es-CR"/>
        </w:rPr>
        <w:t xml:space="preserve"> (Léase el folio 1 del expediente administrativo TAT-27-16)</w:t>
      </w:r>
      <w:r w:rsidR="00687AD1" w:rsidRPr="00687AD1">
        <w:rPr>
          <w:i/>
          <w:color w:val="7030A0"/>
          <w:sz w:val="20"/>
          <w:szCs w:val="20"/>
          <w:lang w:val="es-CR"/>
        </w:rPr>
        <w:t>.</w:t>
      </w:r>
      <w:r w:rsidR="00687AD1" w:rsidRPr="00687AD1">
        <w:rPr>
          <w:color w:val="7030A0"/>
          <w:sz w:val="22"/>
          <w:szCs w:val="22"/>
          <w:lang w:val="es-CR"/>
        </w:rPr>
        <w:t xml:space="preserve"> </w:t>
      </w:r>
    </w:p>
    <w:p w:rsidR="00FD2033" w:rsidRPr="00687AD1" w:rsidRDefault="00FD2033" w:rsidP="006037F8">
      <w:pPr>
        <w:pStyle w:val="Prrafodelista"/>
        <w:kinsoku w:val="0"/>
        <w:overflowPunct w:val="0"/>
        <w:jc w:val="both"/>
        <w:textAlignment w:val="baseline"/>
        <w:rPr>
          <w:color w:val="000000" w:themeColor="text1"/>
          <w:sz w:val="24"/>
          <w:szCs w:val="24"/>
        </w:rPr>
      </w:pPr>
    </w:p>
    <w:p w:rsidR="00FD2033" w:rsidRPr="00687AD1" w:rsidRDefault="00FD2033" w:rsidP="00FD2033">
      <w:pPr>
        <w:pStyle w:val="Style9"/>
        <w:tabs>
          <w:tab w:val="left" w:pos="426"/>
        </w:tabs>
        <w:kinsoku w:val="0"/>
        <w:autoSpaceDE/>
        <w:autoSpaceDN/>
        <w:spacing w:before="0"/>
        <w:ind w:right="0"/>
        <w:rPr>
          <w:rFonts w:eastAsia="Times New Roman"/>
          <w:color w:val="000000" w:themeColor="text1"/>
          <w:sz w:val="24"/>
          <w:szCs w:val="24"/>
          <w:lang w:val="es-CR" w:eastAsia="es-ES"/>
        </w:rPr>
      </w:pPr>
    </w:p>
    <w:p w:rsidR="006771B8" w:rsidRPr="00687AD1" w:rsidRDefault="00541C39" w:rsidP="00FD2033">
      <w:pPr>
        <w:pStyle w:val="Style9"/>
        <w:numPr>
          <w:ilvl w:val="0"/>
          <w:numId w:val="4"/>
        </w:numPr>
        <w:tabs>
          <w:tab w:val="left" w:pos="426"/>
        </w:tabs>
        <w:kinsoku w:val="0"/>
        <w:autoSpaceDE/>
        <w:autoSpaceDN/>
        <w:spacing w:before="0"/>
        <w:ind w:left="0" w:right="0" w:firstLine="0"/>
        <w:rPr>
          <w:rFonts w:eastAsia="Times New Roman"/>
          <w:color w:val="000000" w:themeColor="text1"/>
          <w:sz w:val="24"/>
          <w:szCs w:val="24"/>
          <w:lang w:val="es-CR" w:eastAsia="es-ES"/>
        </w:rPr>
      </w:pPr>
      <w:r w:rsidRPr="00687AD1">
        <w:rPr>
          <w:b/>
          <w:iCs/>
          <w:color w:val="000000" w:themeColor="text1"/>
          <w:lang w:val="es-CR"/>
        </w:rPr>
        <w:t xml:space="preserve">SOBRE EL FONDO. </w:t>
      </w:r>
      <w:r w:rsidRPr="00687AD1">
        <w:rPr>
          <w:iCs/>
          <w:color w:val="000000" w:themeColor="text1"/>
          <w:sz w:val="22"/>
          <w:szCs w:val="22"/>
          <w:lang w:val="es-CR"/>
        </w:rPr>
        <w:t xml:space="preserve"> </w:t>
      </w:r>
      <w:r w:rsidR="00A269B9" w:rsidRPr="00687AD1">
        <w:rPr>
          <w:color w:val="000000" w:themeColor="text1"/>
          <w:lang w:val="es-CR"/>
        </w:rPr>
        <w:t>Considera</w:t>
      </w:r>
      <w:r w:rsidR="00A269B9" w:rsidRPr="00687AD1">
        <w:rPr>
          <w:b/>
          <w:color w:val="000000" w:themeColor="text1"/>
          <w:lang w:val="es-CR"/>
        </w:rPr>
        <w:t xml:space="preserve"> </w:t>
      </w:r>
      <w:r w:rsidR="00A269B9" w:rsidRPr="00687AD1">
        <w:rPr>
          <w:color w:val="000000" w:themeColor="text1"/>
          <w:lang w:val="es-CR"/>
        </w:rPr>
        <w:t>necesario este Tribunal realizar algunas precisiones en cuanto al tema de la concesión del servicio público de taxi</w:t>
      </w:r>
      <w:r w:rsidR="006771B8" w:rsidRPr="00687AD1">
        <w:rPr>
          <w:color w:val="000000" w:themeColor="text1"/>
          <w:lang w:val="es-CR"/>
        </w:rPr>
        <w:t>.</w:t>
      </w:r>
    </w:p>
    <w:p w:rsidR="00B944A9" w:rsidRPr="00687AD1" w:rsidRDefault="00B944A9" w:rsidP="00B944A9">
      <w:pPr>
        <w:pStyle w:val="Style9"/>
        <w:tabs>
          <w:tab w:val="left" w:pos="426"/>
        </w:tabs>
        <w:kinsoku w:val="0"/>
        <w:autoSpaceDE/>
        <w:autoSpaceDN/>
        <w:spacing w:before="0"/>
        <w:ind w:right="0"/>
        <w:rPr>
          <w:b/>
          <w:iCs/>
          <w:color w:val="000000" w:themeColor="text1"/>
          <w:lang w:val="es-CR"/>
        </w:rPr>
      </w:pPr>
    </w:p>
    <w:p w:rsidR="00B944A9" w:rsidRPr="00687AD1" w:rsidRDefault="00B944A9" w:rsidP="00B944A9">
      <w:pPr>
        <w:pStyle w:val="Style9"/>
        <w:tabs>
          <w:tab w:val="left" w:pos="426"/>
        </w:tabs>
        <w:kinsoku w:val="0"/>
        <w:autoSpaceDE/>
        <w:autoSpaceDN/>
        <w:spacing w:before="0"/>
        <w:ind w:right="0"/>
        <w:rPr>
          <w:rFonts w:eastAsia="Times New Roman"/>
          <w:color w:val="000000" w:themeColor="text1"/>
          <w:sz w:val="24"/>
          <w:szCs w:val="24"/>
          <w:lang w:val="es-CR" w:eastAsia="es-ES"/>
        </w:rPr>
      </w:pPr>
    </w:p>
    <w:p w:rsidR="00B944A9" w:rsidRPr="00687AD1" w:rsidRDefault="00B944A9" w:rsidP="00B944A9">
      <w:pPr>
        <w:pStyle w:val="Style9"/>
        <w:tabs>
          <w:tab w:val="left" w:pos="426"/>
        </w:tabs>
        <w:kinsoku w:val="0"/>
        <w:autoSpaceDE/>
        <w:autoSpaceDN/>
        <w:spacing w:before="0"/>
        <w:ind w:right="0"/>
        <w:rPr>
          <w:color w:val="000000" w:themeColor="text1"/>
          <w:sz w:val="24"/>
          <w:szCs w:val="24"/>
          <w:lang w:val="es-CR"/>
        </w:rPr>
      </w:pPr>
      <w:r w:rsidRPr="00687AD1">
        <w:rPr>
          <w:color w:val="000000" w:themeColor="text1"/>
          <w:sz w:val="24"/>
          <w:szCs w:val="24"/>
          <w:lang w:val="es-CR"/>
        </w:rPr>
        <w:t>El transporte remunerado de personas en la modalidad taxi, de conformidad con el artículo 2 de la Ley N</w:t>
      </w:r>
      <w:r w:rsidR="00494FD0">
        <w:rPr>
          <w:color w:val="000000" w:themeColor="text1"/>
          <w:sz w:val="24"/>
          <w:szCs w:val="24"/>
          <w:lang w:val="es-CR"/>
        </w:rPr>
        <w:t>.</w:t>
      </w:r>
      <w:r w:rsidRPr="00687AD1">
        <w:rPr>
          <w:color w:val="000000" w:themeColor="text1"/>
          <w:sz w:val="24"/>
          <w:szCs w:val="24"/>
          <w:lang w:val="es-CR"/>
        </w:rPr>
        <w:t xml:space="preserve"> 7969, es un servicio público, que se explota mediante la figura de la concesión administrativa, esto es que si bien el concesionario es el propietario del vehículo automotor, el titular del servicio público remunerado de personas en la modalidad de taxi es el Estado, quien delega la explotación u operación del servicio en un particular, en este caso el señor </w:t>
      </w:r>
      <w:r w:rsidR="00494FD0">
        <w:rPr>
          <w:b/>
          <w:smallCaps/>
          <w:color w:val="000000" w:themeColor="text1"/>
          <w:sz w:val="22"/>
          <w:szCs w:val="22"/>
          <w:lang w:val="es-CR"/>
        </w:rPr>
        <w:t>Ricardo Bolaños Ulate</w:t>
      </w:r>
      <w:r w:rsidRPr="00687AD1">
        <w:rPr>
          <w:color w:val="000000" w:themeColor="text1"/>
          <w:sz w:val="24"/>
          <w:szCs w:val="24"/>
          <w:lang w:val="es-CR"/>
        </w:rPr>
        <w:t>.</w:t>
      </w:r>
    </w:p>
    <w:p w:rsidR="00B944A9" w:rsidRPr="00687AD1" w:rsidRDefault="00B944A9" w:rsidP="00B944A9">
      <w:pPr>
        <w:pStyle w:val="Style9"/>
        <w:tabs>
          <w:tab w:val="left" w:pos="426"/>
        </w:tabs>
        <w:kinsoku w:val="0"/>
        <w:autoSpaceDE/>
        <w:autoSpaceDN/>
        <w:spacing w:before="0"/>
        <w:ind w:right="0"/>
        <w:rPr>
          <w:color w:val="000000" w:themeColor="text1"/>
          <w:sz w:val="24"/>
          <w:szCs w:val="24"/>
          <w:lang w:val="es-CR"/>
        </w:rPr>
      </w:pPr>
    </w:p>
    <w:p w:rsidR="00B944A9" w:rsidRPr="00687AD1" w:rsidRDefault="00B944A9" w:rsidP="00B944A9">
      <w:pPr>
        <w:widowControl w:val="0"/>
        <w:jc w:val="both"/>
        <w:rPr>
          <w:color w:val="000000" w:themeColor="text1"/>
          <w:lang w:eastAsia="es-CR"/>
        </w:rPr>
      </w:pPr>
      <w:r w:rsidRPr="00687AD1">
        <w:rPr>
          <w:color w:val="000000" w:themeColor="text1"/>
        </w:rPr>
        <w:t xml:space="preserve">La obtención de la concesión del servicio público de transporte remunerado de personas en la modalidad taxi, amparada a la Ley N° 7969, y aquí discutida es producto de una licitación pública, cuyo proceso se formalizó mediante un “Contrato Administrativo”, de ahí que se aplique el régimen de la Ley N° 7969 </w:t>
      </w:r>
      <w:r w:rsidRPr="00687AD1">
        <w:rPr>
          <w:color w:val="000000" w:themeColor="text1"/>
          <w:lang w:eastAsia="es-CR"/>
        </w:rPr>
        <w:t>“Ley Reguladora del Servicio Público de Transporte Remunerado de Personas en Vehículos en la Modalidad de Taxi”, como la Ley N° 7494 “ Ley de Contratación Administrativa”, en lo que le es aplicable.</w:t>
      </w:r>
    </w:p>
    <w:p w:rsidR="00B944A9" w:rsidRPr="00687AD1" w:rsidRDefault="00B944A9" w:rsidP="00B944A9">
      <w:pPr>
        <w:widowControl w:val="0"/>
        <w:jc w:val="both"/>
        <w:rPr>
          <w:color w:val="000000" w:themeColor="text1"/>
          <w:lang w:eastAsia="es-CR"/>
        </w:rPr>
      </w:pPr>
    </w:p>
    <w:p w:rsidR="00B944A9" w:rsidRPr="00687AD1" w:rsidRDefault="00B944A9" w:rsidP="00B944A9">
      <w:pPr>
        <w:spacing w:line="276" w:lineRule="auto"/>
        <w:jc w:val="both"/>
        <w:rPr>
          <w:color w:val="000000" w:themeColor="text1"/>
        </w:rPr>
      </w:pPr>
      <w:r w:rsidRPr="00687AD1">
        <w:rPr>
          <w:color w:val="000000" w:themeColor="text1"/>
        </w:rPr>
        <w:lastRenderedPageBreak/>
        <w:t>Obsérvese que el artículo 40 de la Ley N° 7969 se establece lo siguiente:</w:t>
      </w:r>
    </w:p>
    <w:p w:rsidR="00B944A9" w:rsidRPr="00687AD1" w:rsidRDefault="00B944A9" w:rsidP="00B944A9">
      <w:pPr>
        <w:ind w:left="851" w:right="851"/>
        <w:jc w:val="both"/>
        <w:rPr>
          <w:color w:val="000000" w:themeColor="text1"/>
        </w:rPr>
      </w:pPr>
    </w:p>
    <w:p w:rsidR="00B944A9" w:rsidRPr="00687AD1" w:rsidRDefault="00B944A9" w:rsidP="00B944A9">
      <w:pPr>
        <w:ind w:left="851" w:right="851"/>
        <w:jc w:val="both"/>
        <w:rPr>
          <w:color w:val="000000" w:themeColor="text1"/>
          <w:sz w:val="20"/>
          <w:szCs w:val="20"/>
        </w:rPr>
      </w:pPr>
      <w:r w:rsidRPr="00687AD1">
        <w:rPr>
          <w:color w:val="000000" w:themeColor="text1"/>
          <w:sz w:val="20"/>
          <w:szCs w:val="20"/>
        </w:rPr>
        <w:t>“ARTÍCULO 40.- Extinción de la concesión.</w:t>
      </w:r>
    </w:p>
    <w:p w:rsidR="00B944A9" w:rsidRPr="00687AD1" w:rsidRDefault="00B944A9" w:rsidP="00B944A9">
      <w:pPr>
        <w:ind w:left="851" w:right="851"/>
        <w:jc w:val="both"/>
        <w:rPr>
          <w:color w:val="000000" w:themeColor="text1"/>
          <w:sz w:val="20"/>
          <w:szCs w:val="20"/>
        </w:rPr>
      </w:pPr>
      <w:r w:rsidRPr="00687AD1">
        <w:rPr>
          <w:color w:val="000000" w:themeColor="text1"/>
          <w:sz w:val="20"/>
          <w:szCs w:val="20"/>
        </w:rPr>
        <w:t>El Consejo podrá cancelar la concesión administrativamente, de conformidad con las siguientes causales:</w:t>
      </w:r>
    </w:p>
    <w:p w:rsidR="00B944A9" w:rsidRPr="00687AD1" w:rsidRDefault="00B944A9" w:rsidP="00B944A9">
      <w:pPr>
        <w:ind w:left="851" w:right="851"/>
        <w:jc w:val="both"/>
        <w:rPr>
          <w:color w:val="000000" w:themeColor="text1"/>
          <w:sz w:val="20"/>
          <w:szCs w:val="20"/>
        </w:rPr>
      </w:pPr>
    </w:p>
    <w:p w:rsidR="00B944A9" w:rsidRPr="00687AD1" w:rsidRDefault="00B944A9" w:rsidP="00B944A9">
      <w:pPr>
        <w:ind w:left="851" w:right="851"/>
        <w:jc w:val="both"/>
        <w:rPr>
          <w:b/>
          <w:i/>
          <w:color w:val="000000" w:themeColor="text1"/>
          <w:sz w:val="20"/>
          <w:szCs w:val="20"/>
        </w:rPr>
      </w:pPr>
      <w:r w:rsidRPr="00687AD1">
        <w:rPr>
          <w:color w:val="000000" w:themeColor="text1"/>
          <w:sz w:val="20"/>
          <w:szCs w:val="20"/>
        </w:rPr>
        <w:t xml:space="preserve">a) </w:t>
      </w:r>
      <w:r w:rsidRPr="00687AD1">
        <w:rPr>
          <w:b/>
          <w:i/>
          <w:color w:val="000000" w:themeColor="text1"/>
          <w:sz w:val="20"/>
          <w:szCs w:val="20"/>
        </w:rPr>
        <w:t>Incumplir las obligaciones y los deberes fijados en esta ley, su reglamento, el contrato o leyes y reglamentos conexos.</w:t>
      </w:r>
    </w:p>
    <w:p w:rsidR="00B944A9" w:rsidRPr="00687AD1" w:rsidRDefault="00B944A9" w:rsidP="00B944A9">
      <w:pPr>
        <w:ind w:left="851" w:right="851"/>
        <w:jc w:val="both"/>
        <w:rPr>
          <w:color w:val="000000" w:themeColor="text1"/>
          <w:sz w:val="20"/>
          <w:szCs w:val="20"/>
        </w:rPr>
      </w:pPr>
      <w:r w:rsidRPr="00687AD1">
        <w:rPr>
          <w:color w:val="000000" w:themeColor="text1"/>
          <w:sz w:val="20"/>
          <w:szCs w:val="20"/>
        </w:rPr>
        <w:t>b) Comprobar, en cualquier momento, la presentación de datos falsos o inexactos en la oferta.</w:t>
      </w:r>
    </w:p>
    <w:p w:rsidR="00B944A9" w:rsidRPr="00687AD1" w:rsidRDefault="00B944A9" w:rsidP="00B944A9">
      <w:pPr>
        <w:ind w:left="851" w:right="851"/>
        <w:jc w:val="both"/>
        <w:rPr>
          <w:b/>
          <w:i/>
          <w:color w:val="000000" w:themeColor="text1"/>
          <w:sz w:val="20"/>
          <w:szCs w:val="20"/>
        </w:rPr>
      </w:pPr>
      <w:r w:rsidRPr="00687AD1">
        <w:rPr>
          <w:color w:val="000000" w:themeColor="text1"/>
          <w:sz w:val="20"/>
          <w:szCs w:val="20"/>
        </w:rPr>
        <w:t>e</w:t>
      </w:r>
      <w:r w:rsidRPr="00687AD1">
        <w:rPr>
          <w:b/>
          <w:i/>
          <w:color w:val="000000" w:themeColor="text1"/>
          <w:sz w:val="20"/>
          <w:szCs w:val="20"/>
        </w:rPr>
        <w:t>) Ceder la concesión a favor de un tercero, sin autorización del Consejo.</w:t>
      </w:r>
    </w:p>
    <w:p w:rsidR="00B944A9" w:rsidRPr="00687AD1" w:rsidRDefault="00B944A9" w:rsidP="00B944A9">
      <w:pPr>
        <w:ind w:left="851" w:right="851"/>
        <w:jc w:val="both"/>
        <w:rPr>
          <w:color w:val="000000" w:themeColor="text1"/>
          <w:sz w:val="20"/>
          <w:szCs w:val="20"/>
        </w:rPr>
      </w:pPr>
      <w:r w:rsidRPr="00687AD1">
        <w:rPr>
          <w:color w:val="000000" w:themeColor="text1"/>
          <w:sz w:val="20"/>
          <w:szCs w:val="20"/>
        </w:rPr>
        <w:t>(…)” (Lo resaltado no es del original)</w:t>
      </w:r>
    </w:p>
    <w:p w:rsidR="00B944A9" w:rsidRPr="00687AD1" w:rsidRDefault="00B944A9" w:rsidP="00B944A9">
      <w:pPr>
        <w:spacing w:line="276" w:lineRule="auto"/>
        <w:jc w:val="both"/>
        <w:rPr>
          <w:color w:val="000000" w:themeColor="text1"/>
        </w:rPr>
      </w:pPr>
    </w:p>
    <w:p w:rsidR="00B944A9" w:rsidRPr="00687AD1" w:rsidRDefault="00B944A9" w:rsidP="00B944A9">
      <w:pPr>
        <w:spacing w:line="276" w:lineRule="auto"/>
        <w:jc w:val="both"/>
        <w:rPr>
          <w:color w:val="000000" w:themeColor="text1"/>
        </w:rPr>
      </w:pPr>
      <w:r w:rsidRPr="00687AD1">
        <w:rPr>
          <w:color w:val="000000" w:themeColor="text1"/>
        </w:rPr>
        <w:t xml:space="preserve">El numeral 40 de la Ley 7969, en su inciso a), establece como causal de incumplimiento, que previo procedimiento administrativo, faculta al Consejo de Transporte Público, para cancelar la concesión administrativa, el incumplir con las obligaciones y deberes estipulados en la Ley, reglamento y el contrato de concesión, entre otros.  </w:t>
      </w:r>
    </w:p>
    <w:p w:rsidR="00B944A9" w:rsidRPr="00687AD1" w:rsidRDefault="00B944A9" w:rsidP="00B944A9">
      <w:pPr>
        <w:spacing w:line="276" w:lineRule="auto"/>
        <w:jc w:val="both"/>
        <w:rPr>
          <w:color w:val="7030A0"/>
        </w:rPr>
      </w:pPr>
    </w:p>
    <w:p w:rsidR="00B944A9" w:rsidRDefault="00B944A9" w:rsidP="00987068">
      <w:pPr>
        <w:spacing w:line="276" w:lineRule="auto"/>
        <w:jc w:val="both"/>
        <w:rPr>
          <w:color w:val="000000" w:themeColor="text1"/>
        </w:rPr>
      </w:pPr>
      <w:r w:rsidRPr="00687AD1">
        <w:rPr>
          <w:color w:val="000000" w:themeColor="text1"/>
        </w:rPr>
        <w:t>De tal forma que, al haberse constituido el Poder Generalísimo sin límite de suma, ést</w:t>
      </w:r>
      <w:r w:rsidR="00987068" w:rsidRPr="00687AD1">
        <w:rPr>
          <w:color w:val="000000" w:themeColor="text1"/>
        </w:rPr>
        <w:t>e</w:t>
      </w:r>
      <w:r w:rsidRPr="00687AD1">
        <w:rPr>
          <w:color w:val="000000" w:themeColor="text1"/>
        </w:rPr>
        <w:t xml:space="preserve"> hace pl</w:t>
      </w:r>
      <w:r w:rsidR="001868CA" w:rsidRPr="00687AD1">
        <w:rPr>
          <w:color w:val="000000" w:themeColor="text1"/>
        </w:rPr>
        <w:t>e</w:t>
      </w:r>
      <w:r w:rsidR="00987068" w:rsidRPr="00687AD1">
        <w:rPr>
          <w:color w:val="000000" w:themeColor="text1"/>
        </w:rPr>
        <w:t xml:space="preserve">na prueba de la disposición no autorizada de la concesión administrativa del servicio público modalidad taxi bajo la placa </w:t>
      </w:r>
      <w:r w:rsidR="00B02FEA">
        <w:rPr>
          <w:color w:val="000000" w:themeColor="text1"/>
        </w:rPr>
        <w:t>TA-XXX</w:t>
      </w:r>
      <w:r w:rsidR="00987068" w:rsidRPr="00687AD1">
        <w:rPr>
          <w:color w:val="000000" w:themeColor="text1"/>
        </w:rPr>
        <w:t>, cuyo titular es el Estado.</w:t>
      </w:r>
    </w:p>
    <w:p w:rsidR="006B6FE7" w:rsidRPr="006B6FE7" w:rsidRDefault="006B6FE7" w:rsidP="006B6FE7">
      <w:pPr>
        <w:spacing w:line="276" w:lineRule="auto"/>
        <w:jc w:val="both"/>
        <w:rPr>
          <w:color w:val="000000" w:themeColor="text1"/>
        </w:rPr>
      </w:pPr>
    </w:p>
    <w:p w:rsidR="006B6FE7" w:rsidRDefault="006B6FE7" w:rsidP="006B6FE7">
      <w:pPr>
        <w:spacing w:line="276" w:lineRule="auto"/>
        <w:jc w:val="both"/>
        <w:rPr>
          <w:color w:val="000000" w:themeColor="text1"/>
        </w:rPr>
      </w:pPr>
      <w:r w:rsidRPr="006B6FE7">
        <w:rPr>
          <w:color w:val="000000" w:themeColor="text1"/>
        </w:rPr>
        <w:t xml:space="preserve">En el caso concreto se tiene que el poder </w:t>
      </w:r>
      <w:r>
        <w:rPr>
          <w:color w:val="000000" w:themeColor="text1"/>
        </w:rPr>
        <w:t xml:space="preserve">generalísimo </w:t>
      </w:r>
      <w:r w:rsidRPr="006B6FE7">
        <w:rPr>
          <w:color w:val="000000" w:themeColor="text1"/>
        </w:rPr>
        <w:t xml:space="preserve">fue inscrito el 12 de noviembre del 2004, en el Registro Nacional, Sección Personas, bajo las citas 542-18875-1-1, y su </w:t>
      </w:r>
      <w:r>
        <w:rPr>
          <w:color w:val="000000" w:themeColor="text1"/>
        </w:rPr>
        <w:t xml:space="preserve">vigencia fue a partir del </w:t>
      </w:r>
      <w:r w:rsidRPr="006B6FE7">
        <w:rPr>
          <w:b/>
          <w:color w:val="000000" w:themeColor="text1"/>
        </w:rPr>
        <w:t>10 de junio de 2003</w:t>
      </w:r>
      <w:r>
        <w:rPr>
          <w:color w:val="000000" w:themeColor="text1"/>
        </w:rPr>
        <w:t xml:space="preserve">, </w:t>
      </w:r>
      <w:r w:rsidRPr="006B6FE7">
        <w:rPr>
          <w:color w:val="000000" w:themeColor="text1"/>
        </w:rPr>
        <w:t xml:space="preserve">esto es un día después de la firma del Contrato de Concesión para la explotación del servicio público de transporte remunerado de personas en la modalidad taxi, bajo la placa número </w:t>
      </w:r>
      <w:r w:rsidR="00B02FEA">
        <w:rPr>
          <w:color w:val="000000" w:themeColor="text1"/>
        </w:rPr>
        <w:t>TA-XXX</w:t>
      </w:r>
      <w:r>
        <w:rPr>
          <w:color w:val="000000" w:themeColor="text1"/>
        </w:rPr>
        <w:t>.</w:t>
      </w:r>
    </w:p>
    <w:p w:rsidR="006B6FE7" w:rsidRDefault="006B6FE7" w:rsidP="006B6FE7">
      <w:pPr>
        <w:spacing w:line="276" w:lineRule="auto"/>
        <w:jc w:val="both"/>
        <w:rPr>
          <w:color w:val="000000" w:themeColor="text1"/>
        </w:rPr>
      </w:pPr>
      <w:r>
        <w:rPr>
          <w:color w:val="000000" w:themeColor="text1"/>
        </w:rPr>
        <w:t>El recurrente alega que el poder no existe, sin embargo, se contradice a sí mismo, cuando indica que el poder si se utilizó una vez, debido a asuntos de salud que le impidieron realizar trámites ante el Consejo, y además afirma que el mismo fue revocado.</w:t>
      </w:r>
    </w:p>
    <w:p w:rsidR="006B6FE7" w:rsidRDefault="006B6FE7" w:rsidP="006B6FE7">
      <w:pPr>
        <w:spacing w:line="276" w:lineRule="auto"/>
        <w:jc w:val="both"/>
        <w:rPr>
          <w:color w:val="000000" w:themeColor="text1"/>
        </w:rPr>
      </w:pPr>
    </w:p>
    <w:p w:rsidR="006B6FE7" w:rsidRDefault="006B6FE7" w:rsidP="006B6FE7">
      <w:pPr>
        <w:spacing w:line="276" w:lineRule="auto"/>
        <w:jc w:val="both"/>
        <w:rPr>
          <w:color w:val="000000" w:themeColor="text1"/>
        </w:rPr>
      </w:pPr>
      <w:r>
        <w:rPr>
          <w:color w:val="000000" w:themeColor="text1"/>
        </w:rPr>
        <w:t>Como prueba de lo que considera la no existencia del poder, y demostración de la propiedad del vehículo que ampara la concesión, presenta certif</w:t>
      </w:r>
      <w:r w:rsidR="000B15C8">
        <w:rPr>
          <w:color w:val="000000" w:themeColor="text1"/>
        </w:rPr>
        <w:t xml:space="preserve">icación literal del vehículo </w:t>
      </w:r>
      <w:r w:rsidR="00B02FEA">
        <w:rPr>
          <w:color w:val="000000" w:themeColor="text1"/>
        </w:rPr>
        <w:t>TA-XXX</w:t>
      </w:r>
      <w:r>
        <w:rPr>
          <w:color w:val="000000" w:themeColor="text1"/>
        </w:rPr>
        <w:t xml:space="preserve">, emitida por el Registro Nacional, Sección de Bienes Muebles.  Sin embargo, es necesario hacer saber al recurrente que los mandatos o poderes como se les conoce comúnmente, se inscriben en la Sección Persona, y no en la Sección de muebles, de tal forma que la </w:t>
      </w:r>
      <w:r w:rsidR="00BE0B47">
        <w:rPr>
          <w:color w:val="000000" w:themeColor="text1"/>
        </w:rPr>
        <w:t>certificación</w:t>
      </w:r>
      <w:r>
        <w:rPr>
          <w:color w:val="000000" w:themeColor="text1"/>
        </w:rPr>
        <w:t xml:space="preserve"> aportada a f</w:t>
      </w:r>
      <w:r w:rsidR="00BE0B47">
        <w:rPr>
          <w:color w:val="000000" w:themeColor="text1"/>
        </w:rPr>
        <w:t>ol</w:t>
      </w:r>
      <w:r>
        <w:rPr>
          <w:color w:val="000000" w:themeColor="text1"/>
        </w:rPr>
        <w:t xml:space="preserve">io 11 del expediente, no tiene la </w:t>
      </w:r>
      <w:r w:rsidR="00BE0B47">
        <w:rPr>
          <w:color w:val="000000" w:themeColor="text1"/>
        </w:rPr>
        <w:t>característica</w:t>
      </w:r>
      <w:r>
        <w:rPr>
          <w:color w:val="000000" w:themeColor="text1"/>
        </w:rPr>
        <w:t xml:space="preserve"> para </w:t>
      </w:r>
      <w:r w:rsidR="00BE0B47">
        <w:rPr>
          <w:color w:val="000000" w:themeColor="text1"/>
        </w:rPr>
        <w:t>desvirtuar</w:t>
      </w:r>
      <w:r>
        <w:rPr>
          <w:color w:val="000000" w:themeColor="text1"/>
        </w:rPr>
        <w:t xml:space="preserve"> la existencia de la </w:t>
      </w:r>
      <w:r w:rsidR="00BE0B47">
        <w:rPr>
          <w:color w:val="000000" w:themeColor="text1"/>
        </w:rPr>
        <w:t>constitución</w:t>
      </w:r>
      <w:r>
        <w:rPr>
          <w:color w:val="000000" w:themeColor="text1"/>
        </w:rPr>
        <w:t xml:space="preserve"> del </w:t>
      </w:r>
      <w:r w:rsidR="00BE0B47">
        <w:rPr>
          <w:color w:val="000000" w:themeColor="text1"/>
        </w:rPr>
        <w:t>Poder</w:t>
      </w:r>
      <w:r>
        <w:rPr>
          <w:color w:val="000000" w:themeColor="text1"/>
        </w:rPr>
        <w:t xml:space="preserve"> Generalísimo sin </w:t>
      </w:r>
      <w:r w:rsidR="00BE0B47">
        <w:rPr>
          <w:color w:val="000000" w:themeColor="text1"/>
        </w:rPr>
        <w:t xml:space="preserve">límite de suma, amén al echo que el mismo recurrente reconoce su existencia y afirma su revocación, afirmación que no prueba por medio idóneo. </w:t>
      </w:r>
    </w:p>
    <w:p w:rsidR="006B6FE7" w:rsidRDefault="006B6FE7" w:rsidP="006B6FE7">
      <w:pPr>
        <w:spacing w:line="276" w:lineRule="auto"/>
        <w:jc w:val="both"/>
        <w:rPr>
          <w:color w:val="000000" w:themeColor="text1"/>
        </w:rPr>
      </w:pPr>
    </w:p>
    <w:p w:rsidR="00B944A9" w:rsidRPr="00687AD1" w:rsidRDefault="00B944A9" w:rsidP="006B6FE7">
      <w:pPr>
        <w:spacing w:line="276" w:lineRule="auto"/>
        <w:jc w:val="both"/>
        <w:rPr>
          <w:bCs/>
          <w:color w:val="000000" w:themeColor="text1"/>
          <w:lang w:eastAsia="es-CR"/>
        </w:rPr>
      </w:pPr>
      <w:r w:rsidRPr="006B6FE7">
        <w:rPr>
          <w:bCs/>
          <w:color w:val="000000" w:themeColor="text1"/>
          <w:lang w:eastAsia="es-CR"/>
        </w:rPr>
        <w:t>Respecto al otorgamiento de Poderes Generalísi</w:t>
      </w:r>
      <w:r w:rsidRPr="00687AD1">
        <w:rPr>
          <w:bCs/>
          <w:color w:val="000000" w:themeColor="text1"/>
          <w:lang w:eastAsia="es-CR"/>
        </w:rPr>
        <w:t xml:space="preserve">mos Sin Límite de Suma en las concesiones administrativas del servicio público de taxi, en un caso similar al aquí discutido, la Sala </w:t>
      </w:r>
      <w:r w:rsidRPr="00687AD1">
        <w:rPr>
          <w:bCs/>
          <w:color w:val="000000" w:themeColor="text1"/>
          <w:lang w:eastAsia="es-CR"/>
        </w:rPr>
        <w:lastRenderedPageBreak/>
        <w:t>Primera de la Corte Suprema de Justicia, en la Sentencia número 270-F-S1-2012 de las 8:50 Hrs., del 1 de marzo del 2012, indicó lo siguiente:</w:t>
      </w:r>
    </w:p>
    <w:p w:rsidR="00B944A9" w:rsidRPr="00687AD1" w:rsidRDefault="00B944A9" w:rsidP="00B944A9">
      <w:pPr>
        <w:spacing w:line="276" w:lineRule="auto"/>
        <w:jc w:val="both"/>
        <w:rPr>
          <w:color w:val="000000" w:themeColor="text1"/>
        </w:rPr>
      </w:pPr>
    </w:p>
    <w:p w:rsidR="00B944A9" w:rsidRPr="00687AD1" w:rsidRDefault="00B944A9" w:rsidP="00B944A9">
      <w:pPr>
        <w:ind w:left="851" w:right="851"/>
        <w:jc w:val="both"/>
        <w:rPr>
          <w:color w:val="000000" w:themeColor="text1"/>
          <w:sz w:val="20"/>
          <w:szCs w:val="20"/>
          <w:lang w:eastAsia="es-CR"/>
        </w:rPr>
      </w:pPr>
      <w:r w:rsidRPr="00687AD1">
        <w:rPr>
          <w:bCs/>
          <w:color w:val="000000" w:themeColor="text1"/>
          <w:sz w:val="20"/>
          <w:szCs w:val="20"/>
          <w:lang w:eastAsia="es-CR"/>
        </w:rPr>
        <w:t>“</w:t>
      </w:r>
      <w:r w:rsidRPr="00687AD1">
        <w:rPr>
          <w:b/>
          <w:bCs/>
          <w:color w:val="000000" w:themeColor="text1"/>
          <w:sz w:val="20"/>
          <w:szCs w:val="20"/>
          <w:lang w:eastAsia="es-CR"/>
        </w:rPr>
        <w:t>V.</w:t>
      </w:r>
      <w:r w:rsidRPr="00687AD1">
        <w:rPr>
          <w:color w:val="000000" w:themeColor="text1"/>
          <w:sz w:val="20"/>
          <w:szCs w:val="20"/>
          <w:lang w:eastAsia="es-CR"/>
        </w:rPr>
        <w:t> Por estar íntimamente ligados, el primer alegato y el tercero serán analizados en conjunto. Señala el casacionista, que el Tribunal se equivoca al admitir la tesis de la Administración sobre las implicaciones que representa el poder generalísimo sin límite de suma otorgado a doña J.; pues lo percibió como una cesión al derecho de </w:t>
      </w:r>
      <w:r w:rsidRPr="00687AD1">
        <w:rPr>
          <w:bCs/>
          <w:color w:val="000000" w:themeColor="text1"/>
          <w:sz w:val="20"/>
          <w:szCs w:val="20"/>
          <w:lang w:eastAsia="es-CR"/>
        </w:rPr>
        <w:t>concesión </w:t>
      </w:r>
      <w:r w:rsidRPr="00687AD1">
        <w:rPr>
          <w:color w:val="000000" w:themeColor="text1"/>
          <w:sz w:val="20"/>
          <w:szCs w:val="20"/>
          <w:lang w:eastAsia="es-CR"/>
        </w:rPr>
        <w:t>y que esto además conlleva un vicio en el acto por falta de motivo y por ende del contenido. En primer lugar, ha de señalarse que dentro del acuerdo firmado por la Administración y don L., entre otras obligaciones se estableció: </w:t>
      </w:r>
      <w:r w:rsidRPr="00687AD1">
        <w:rPr>
          <w:i/>
          <w:iCs/>
          <w:color w:val="000000" w:themeColor="text1"/>
          <w:sz w:val="20"/>
          <w:szCs w:val="20"/>
          <w:lang w:eastAsia="es-CR"/>
        </w:rPr>
        <w:t>“</w:t>
      </w:r>
      <w:r w:rsidRPr="00687AD1">
        <w:rPr>
          <w:b/>
          <w:bCs/>
          <w:i/>
          <w:iCs/>
          <w:color w:val="000000" w:themeColor="text1"/>
          <w:sz w:val="20"/>
          <w:szCs w:val="20"/>
          <w:lang w:eastAsia="es-CR"/>
        </w:rPr>
        <w:t>ARTÍCULO V: DE LAS OBLIGACIONES DEL CONCESIONARIO (A)</w:t>
      </w:r>
      <w:r w:rsidRPr="00687AD1">
        <w:rPr>
          <w:i/>
          <w:iCs/>
          <w:color w:val="000000" w:themeColor="text1"/>
          <w:sz w:val="20"/>
          <w:szCs w:val="20"/>
          <w:lang w:eastAsia="es-CR"/>
        </w:rPr>
        <w:t>/ Sin perjuicio de las obligaciones contenidas en la normativa aplicable </w:t>
      </w:r>
      <w:r w:rsidRPr="00687AD1">
        <w:rPr>
          <w:b/>
          <w:bCs/>
          <w:i/>
          <w:iCs/>
          <w:color w:val="000000" w:themeColor="text1"/>
          <w:sz w:val="20"/>
          <w:szCs w:val="20"/>
          <w:lang w:eastAsia="es-CR"/>
        </w:rPr>
        <w:t>EL CONCESIONARIO (A)</w:t>
      </w:r>
      <w:r w:rsidRPr="00687AD1">
        <w:rPr>
          <w:i/>
          <w:iCs/>
          <w:color w:val="000000" w:themeColor="text1"/>
          <w:sz w:val="20"/>
          <w:szCs w:val="20"/>
          <w:lang w:eastAsia="es-CR"/>
        </w:rPr>
        <w:t> deberá cumplir durante la vigencia de la </w:t>
      </w:r>
      <w:r w:rsidRPr="00687AD1">
        <w:rPr>
          <w:bCs/>
          <w:color w:val="000000" w:themeColor="text1"/>
          <w:sz w:val="20"/>
          <w:szCs w:val="20"/>
          <w:lang w:eastAsia="es-CR"/>
        </w:rPr>
        <w:t>concesión </w:t>
      </w:r>
      <w:r w:rsidRPr="00687AD1">
        <w:rPr>
          <w:i/>
          <w:iCs/>
          <w:color w:val="000000" w:themeColor="text1"/>
          <w:sz w:val="20"/>
          <w:szCs w:val="20"/>
          <w:lang w:eastAsia="es-CR"/>
        </w:rPr>
        <w:t xml:space="preserve">con las siguientes obligaciones: a) Prestar el servicio bajo los principios del </w:t>
      </w:r>
      <w:r w:rsidRPr="00687AD1">
        <w:rPr>
          <w:bCs/>
          <w:color w:val="000000" w:themeColor="text1"/>
          <w:sz w:val="20"/>
          <w:szCs w:val="20"/>
          <w:lang w:eastAsia="es-CR"/>
        </w:rPr>
        <w:t>servicio público</w:t>
      </w:r>
      <w:r w:rsidRPr="00687AD1">
        <w:rPr>
          <w:i/>
          <w:iCs/>
          <w:color w:val="000000" w:themeColor="text1"/>
          <w:sz w:val="20"/>
          <w:szCs w:val="20"/>
          <w:lang w:eastAsia="es-CR"/>
        </w:rPr>
        <w:t>, para asegurar su continuidad, eficiencia y adaptación a todo cambio en el régimen legal o en la necesidad social que satisfacen, seguridad y uniformidad en igualdad de condiciones.</w:t>
      </w:r>
      <w:r w:rsidRPr="00687AD1">
        <w:rPr>
          <w:color w:val="000000" w:themeColor="text1"/>
          <w:sz w:val="20"/>
          <w:szCs w:val="20"/>
          <w:lang w:eastAsia="es-CR"/>
        </w:rPr>
        <w:t> […] </w:t>
      </w:r>
      <w:r w:rsidRPr="00687AD1">
        <w:rPr>
          <w:i/>
          <w:iCs/>
          <w:color w:val="000000" w:themeColor="text1"/>
          <w:sz w:val="20"/>
          <w:szCs w:val="20"/>
          <w:lang w:eastAsia="es-CR"/>
        </w:rPr>
        <w:t>g) A conducir personalmente, al menos una jornada de ocho horas diarias, el vehículo amparado a esta </w:t>
      </w:r>
      <w:r w:rsidRPr="00687AD1">
        <w:rPr>
          <w:bCs/>
          <w:color w:val="000000" w:themeColor="text1"/>
          <w:sz w:val="20"/>
          <w:szCs w:val="20"/>
          <w:lang w:eastAsia="es-CR"/>
        </w:rPr>
        <w:t>concesión</w:t>
      </w:r>
      <w:r w:rsidRPr="00687AD1">
        <w:rPr>
          <w:i/>
          <w:iCs/>
          <w:color w:val="000000" w:themeColor="text1"/>
          <w:sz w:val="20"/>
          <w:szCs w:val="20"/>
          <w:lang w:eastAsia="es-CR"/>
        </w:rPr>
        <w:t>.”</w:t>
      </w:r>
      <w:r w:rsidRPr="00687AD1">
        <w:rPr>
          <w:color w:val="000000" w:themeColor="text1"/>
          <w:sz w:val="20"/>
          <w:szCs w:val="20"/>
          <w:lang w:eastAsia="es-CR"/>
        </w:rPr>
        <w:t>. Asimismo, en el artículo XI se dispuso: </w:t>
      </w:r>
      <w:r w:rsidRPr="00687AD1">
        <w:rPr>
          <w:i/>
          <w:iCs/>
          <w:color w:val="000000" w:themeColor="text1"/>
          <w:sz w:val="20"/>
          <w:szCs w:val="20"/>
          <w:lang w:eastAsia="es-CR"/>
        </w:rPr>
        <w:t>“La </w:t>
      </w:r>
      <w:r w:rsidRPr="00687AD1">
        <w:rPr>
          <w:bCs/>
          <w:color w:val="000000" w:themeColor="text1"/>
          <w:sz w:val="20"/>
          <w:szCs w:val="20"/>
          <w:lang w:eastAsia="es-CR"/>
        </w:rPr>
        <w:t>concesión </w:t>
      </w:r>
      <w:r w:rsidRPr="00687AD1">
        <w:rPr>
          <w:i/>
          <w:iCs/>
          <w:color w:val="000000" w:themeColor="text1"/>
          <w:sz w:val="20"/>
          <w:szCs w:val="20"/>
          <w:lang w:eastAsia="es-CR"/>
        </w:rPr>
        <w:t>podrá ser caducada por parte del concedente, previo procedimiento administrativo: a) Por incumplimientos comprobados de las obligaciones y condiciones establecidas en la normativa vigente, los términos y compromisos asumidos contractualmente y el acuerdo de adjudicación de la </w:t>
      </w:r>
      <w:r w:rsidRPr="00687AD1">
        <w:rPr>
          <w:bCs/>
          <w:color w:val="000000" w:themeColor="text1"/>
          <w:sz w:val="20"/>
          <w:szCs w:val="20"/>
          <w:lang w:eastAsia="es-CR"/>
        </w:rPr>
        <w:t>concesión </w:t>
      </w:r>
      <w:r w:rsidRPr="00687AD1">
        <w:rPr>
          <w:color w:val="000000" w:themeColor="text1"/>
          <w:sz w:val="20"/>
          <w:szCs w:val="20"/>
          <w:lang w:eastAsia="es-CR"/>
        </w:rPr>
        <w:t>[…] </w:t>
      </w:r>
      <w:r w:rsidRPr="00687AD1">
        <w:rPr>
          <w:i/>
          <w:iCs/>
          <w:color w:val="000000" w:themeColor="text1"/>
          <w:sz w:val="20"/>
          <w:szCs w:val="20"/>
          <w:lang w:eastAsia="es-CR"/>
        </w:rPr>
        <w:t>d) Ceder, transferir de algún modo o alquilar la </w:t>
      </w:r>
      <w:r w:rsidRPr="00687AD1">
        <w:rPr>
          <w:bCs/>
          <w:color w:val="000000" w:themeColor="text1"/>
          <w:sz w:val="20"/>
          <w:szCs w:val="20"/>
          <w:lang w:eastAsia="es-CR"/>
        </w:rPr>
        <w:t>concesión </w:t>
      </w:r>
      <w:r w:rsidRPr="00687AD1">
        <w:rPr>
          <w:i/>
          <w:iCs/>
          <w:color w:val="000000" w:themeColor="text1"/>
          <w:sz w:val="20"/>
          <w:szCs w:val="20"/>
          <w:lang w:eastAsia="es-CR"/>
        </w:rPr>
        <w:t>sin contar con la autorización del consejo (sic) de </w:t>
      </w:r>
      <w:r w:rsidRPr="00687AD1">
        <w:rPr>
          <w:bCs/>
          <w:color w:val="000000" w:themeColor="text1"/>
          <w:sz w:val="20"/>
          <w:szCs w:val="20"/>
          <w:lang w:eastAsia="es-CR"/>
        </w:rPr>
        <w:t>Transporte </w:t>
      </w:r>
      <w:r w:rsidRPr="00687AD1">
        <w:rPr>
          <w:i/>
          <w:iCs/>
          <w:color w:val="000000" w:themeColor="text1"/>
          <w:sz w:val="20"/>
          <w:szCs w:val="20"/>
          <w:lang w:eastAsia="es-CR"/>
        </w:rPr>
        <w:t>Pública</w:t>
      </w:r>
      <w:r w:rsidRPr="00687AD1">
        <w:rPr>
          <w:color w:val="000000" w:themeColor="text1"/>
          <w:sz w:val="20"/>
          <w:szCs w:val="20"/>
          <w:lang w:eastAsia="es-CR"/>
        </w:rPr>
        <w:t> […] </w:t>
      </w:r>
      <w:r w:rsidRPr="00687AD1">
        <w:rPr>
          <w:i/>
          <w:iCs/>
          <w:color w:val="000000" w:themeColor="text1"/>
          <w:sz w:val="20"/>
          <w:szCs w:val="20"/>
          <w:lang w:eastAsia="es-CR"/>
        </w:rPr>
        <w:t xml:space="preserve">j) La no prestación personal del servicio (mínimo 8 horas) sin tener para ello la autorización del Consejo </w:t>
      </w:r>
      <w:r w:rsidRPr="00687AD1">
        <w:rPr>
          <w:bCs/>
          <w:color w:val="000000" w:themeColor="text1"/>
          <w:sz w:val="20"/>
          <w:szCs w:val="20"/>
          <w:lang w:eastAsia="es-CR"/>
        </w:rPr>
        <w:t>de Transporte</w:t>
      </w:r>
      <w:r w:rsidRPr="00687AD1">
        <w:rPr>
          <w:i/>
          <w:iCs/>
          <w:color w:val="000000" w:themeColor="text1"/>
          <w:sz w:val="20"/>
          <w:szCs w:val="20"/>
          <w:lang w:eastAsia="es-CR"/>
        </w:rPr>
        <w:t> </w:t>
      </w:r>
      <w:r w:rsidRPr="00687AD1">
        <w:rPr>
          <w:bCs/>
          <w:color w:val="000000" w:themeColor="text1"/>
          <w:sz w:val="20"/>
          <w:szCs w:val="20"/>
          <w:lang w:eastAsia="es-CR"/>
        </w:rPr>
        <w:t>Público</w:t>
      </w:r>
      <w:r w:rsidRPr="00687AD1">
        <w:rPr>
          <w:i/>
          <w:iCs/>
          <w:color w:val="000000" w:themeColor="text1"/>
          <w:sz w:val="20"/>
          <w:szCs w:val="20"/>
          <w:lang w:eastAsia="es-CR"/>
        </w:rPr>
        <w:t>.”</w:t>
      </w:r>
      <w:r w:rsidRPr="00687AD1">
        <w:rPr>
          <w:color w:val="000000" w:themeColor="text1"/>
          <w:sz w:val="20"/>
          <w:szCs w:val="20"/>
          <w:lang w:eastAsia="es-CR"/>
        </w:rPr>
        <w:t>. Ahora bien, relativo al tema del mandato, resulta importante aclarar que este contrato se encuentra regulado por el ordenamiento jurídico en el Código Civil, a partir del artículo 1251 y hasta el 1294. En el caso bajo estudio, lo que se convino, es que la mandataria pudiera vender, hipotecar y de cualquier otro modo enajenar o gravar toda clase de bienes, gestionar judicialmente, celebrar toda clase de contratos y ejecutar todos los demás actos jurídicos que podría hacer el poderdante, excepto los que conforme a la ley deben se (Sic) ejecutados por el mismo dueño en persona y los actos para los cuales la ley exige expresamente poder especialísimo; lo anterior al amparo del artículo 1253 ídem. Además, el canon 1254 ibídem, impone: </w:t>
      </w:r>
      <w:r w:rsidRPr="00687AD1">
        <w:rPr>
          <w:i/>
          <w:iCs/>
          <w:color w:val="000000" w:themeColor="text1"/>
          <w:sz w:val="20"/>
          <w:szCs w:val="20"/>
          <w:lang w:eastAsia="es-CR"/>
        </w:rPr>
        <w:t>“Si el poder generalísimo fuere solo para alguno o algunos negocios, el mandatario tendrá respecto del negocio o negocios a que su poder se refiere y de los bienes que ellos comprendan, las mismas facultades que según el artículo anterior, tiene el apoderado generalísimo para todos los negocios de una persona.”</w:t>
      </w:r>
      <w:r w:rsidRPr="00687AD1">
        <w:rPr>
          <w:color w:val="000000" w:themeColor="text1"/>
          <w:sz w:val="20"/>
          <w:szCs w:val="20"/>
          <w:lang w:eastAsia="es-CR"/>
        </w:rPr>
        <w:t>. En el poder otorgado por el actor a la señora J., claramente se estipula: </w:t>
      </w:r>
      <w:r w:rsidRPr="00687AD1">
        <w:rPr>
          <w:i/>
          <w:iCs/>
          <w:color w:val="000000" w:themeColor="text1"/>
          <w:sz w:val="20"/>
          <w:szCs w:val="20"/>
          <w:lang w:eastAsia="es-CR"/>
        </w:rPr>
        <w:t xml:space="preserve">“confiriéndole al efecto las facultades que determina el artículo mil doscientos cincuenta y cuatro del código civil, y además las de sustituir este poder en todo o en parte, revocar sustituciones y hacer otras de nuevo. Este poder se otorga específicamente con todo lo relacionado con </w:t>
      </w:r>
      <w:r w:rsidRPr="00687AD1">
        <w:rPr>
          <w:bCs/>
          <w:color w:val="000000" w:themeColor="text1"/>
          <w:sz w:val="20"/>
          <w:szCs w:val="20"/>
          <w:lang w:eastAsia="es-CR"/>
        </w:rPr>
        <w:t xml:space="preserve">la concesión </w:t>
      </w:r>
      <w:r w:rsidRPr="00687AD1">
        <w:rPr>
          <w:i/>
          <w:iCs/>
          <w:color w:val="000000" w:themeColor="text1"/>
          <w:sz w:val="20"/>
          <w:szCs w:val="20"/>
          <w:lang w:eastAsia="es-CR"/>
        </w:rPr>
        <w:t>que opera con la placa </w:t>
      </w:r>
      <w:r w:rsidRPr="00687AD1">
        <w:rPr>
          <w:color w:val="000000" w:themeColor="text1"/>
          <w:sz w:val="20"/>
          <w:szCs w:val="20"/>
          <w:lang w:eastAsia="es-CR"/>
        </w:rPr>
        <w:t xml:space="preserve">[…]”. En virtud de lo anterior, el problema en este caso se presenta porque dicho poder generalísimo sin límite de suma, es otorgado por don L. y confiere amplias facultades a la mandataria, relativo a todo aquello que tenga que ver con la administración del taxi placas [...]; pero lo hace sin advertir que </w:t>
      </w:r>
      <w:r w:rsidRPr="00687AD1">
        <w:rPr>
          <w:bCs/>
          <w:color w:val="000000" w:themeColor="text1"/>
          <w:sz w:val="20"/>
          <w:szCs w:val="20"/>
          <w:lang w:eastAsia="es-CR"/>
        </w:rPr>
        <w:t>la concesión se</w:t>
      </w:r>
      <w:r w:rsidRPr="00687AD1">
        <w:rPr>
          <w:color w:val="000000" w:themeColor="text1"/>
          <w:sz w:val="20"/>
          <w:szCs w:val="20"/>
          <w:lang w:eastAsia="es-CR"/>
        </w:rPr>
        <w:t xml:space="preserve"> le otorgó, condicionada a cumplir con ciertas exigencias; además de ello, de que tiene un carácter personalísimo, pues el derecho es concedido, tomando en cuenta las características especiales y propias que él reviste. Coincide esta Sala con lo dispuesto por el Tribunal cuando razona: </w:t>
      </w:r>
      <w:r w:rsidRPr="00687AD1">
        <w:rPr>
          <w:i/>
          <w:iCs/>
          <w:color w:val="000000" w:themeColor="text1"/>
          <w:sz w:val="20"/>
          <w:szCs w:val="20"/>
          <w:lang w:eastAsia="es-CR"/>
        </w:rPr>
        <w:t xml:space="preserve">“es evidente que el otorgamiento de este tipo de mandatos resulta incompatible con el carácter personalísimo que es inherente a </w:t>
      </w:r>
      <w:r w:rsidRPr="00687AD1">
        <w:rPr>
          <w:bCs/>
          <w:color w:val="000000" w:themeColor="text1"/>
          <w:sz w:val="20"/>
          <w:szCs w:val="20"/>
          <w:lang w:eastAsia="es-CR"/>
        </w:rPr>
        <w:t>la concesión del</w:t>
      </w:r>
      <w:r w:rsidRPr="00687AD1">
        <w:rPr>
          <w:i/>
          <w:iCs/>
          <w:color w:val="000000" w:themeColor="text1"/>
          <w:sz w:val="20"/>
          <w:szCs w:val="20"/>
          <w:lang w:eastAsia="es-CR"/>
        </w:rPr>
        <w:t xml:space="preserve"> </w:t>
      </w:r>
      <w:r w:rsidRPr="00687AD1">
        <w:rPr>
          <w:bCs/>
          <w:color w:val="000000" w:themeColor="text1"/>
          <w:sz w:val="20"/>
          <w:szCs w:val="20"/>
          <w:lang w:eastAsia="es-CR"/>
        </w:rPr>
        <w:t xml:space="preserve">servicio público </w:t>
      </w:r>
      <w:r w:rsidRPr="00687AD1">
        <w:rPr>
          <w:i/>
          <w:iCs/>
          <w:color w:val="000000" w:themeColor="text1"/>
          <w:sz w:val="20"/>
          <w:szCs w:val="20"/>
          <w:lang w:eastAsia="es-CR"/>
        </w:rPr>
        <w:t xml:space="preserve">de </w:t>
      </w:r>
      <w:r w:rsidRPr="00687AD1">
        <w:rPr>
          <w:bCs/>
          <w:color w:val="000000" w:themeColor="text1"/>
          <w:sz w:val="20"/>
          <w:szCs w:val="20"/>
          <w:lang w:eastAsia="es-CR"/>
        </w:rPr>
        <w:t xml:space="preserve">transporte </w:t>
      </w:r>
      <w:r w:rsidRPr="00687AD1">
        <w:rPr>
          <w:i/>
          <w:iCs/>
          <w:color w:val="000000" w:themeColor="text1"/>
          <w:sz w:val="20"/>
          <w:szCs w:val="20"/>
          <w:lang w:eastAsia="es-CR"/>
        </w:rPr>
        <w:t xml:space="preserve">remunerado de personas en la modalidad de taxi. Por demás, con la amplitud de potestades que el poder generalísimo otorga, se cede la administración de un derecho de contenido personal, como lo es </w:t>
      </w:r>
      <w:r w:rsidRPr="00687AD1">
        <w:rPr>
          <w:bCs/>
          <w:color w:val="000000" w:themeColor="text1"/>
          <w:sz w:val="20"/>
          <w:szCs w:val="20"/>
          <w:lang w:eastAsia="es-CR"/>
        </w:rPr>
        <w:t>la concesión en</w:t>
      </w:r>
      <w:r w:rsidRPr="00687AD1">
        <w:rPr>
          <w:i/>
          <w:iCs/>
          <w:color w:val="000000" w:themeColor="text1"/>
          <w:sz w:val="20"/>
          <w:szCs w:val="20"/>
          <w:lang w:eastAsia="es-CR"/>
        </w:rPr>
        <w:t xml:space="preserve"> este tipo de servicio</w:t>
      </w:r>
      <w:r w:rsidRPr="00687AD1">
        <w:rPr>
          <w:color w:val="000000" w:themeColor="text1"/>
          <w:sz w:val="20"/>
          <w:szCs w:val="20"/>
          <w:lang w:eastAsia="es-CR"/>
        </w:rPr>
        <w:t> […] </w:t>
      </w:r>
      <w:r w:rsidRPr="00687AD1">
        <w:rPr>
          <w:i/>
          <w:iCs/>
          <w:color w:val="000000" w:themeColor="text1"/>
          <w:sz w:val="20"/>
          <w:szCs w:val="20"/>
          <w:lang w:eastAsia="es-CR"/>
        </w:rPr>
        <w:t>resultaba improcedente el otorgamiento de un poder generalísimo en los términos en que lo concedió la</w:t>
      </w:r>
      <w:r w:rsidRPr="00687AD1">
        <w:rPr>
          <w:color w:val="000000" w:themeColor="text1"/>
          <w:sz w:val="20"/>
          <w:szCs w:val="20"/>
          <w:lang w:eastAsia="es-CR"/>
        </w:rPr>
        <w:t> (sic) </w:t>
      </w:r>
      <w:r w:rsidRPr="00687AD1">
        <w:rPr>
          <w:i/>
          <w:iCs/>
          <w:color w:val="000000" w:themeColor="text1"/>
          <w:sz w:val="20"/>
          <w:szCs w:val="20"/>
          <w:lang w:eastAsia="es-CR"/>
        </w:rPr>
        <w:t>accionante, toda vez que la administración y explotación de la </w:t>
      </w:r>
      <w:r w:rsidRPr="00687AD1">
        <w:rPr>
          <w:bCs/>
          <w:color w:val="000000" w:themeColor="text1"/>
          <w:sz w:val="20"/>
          <w:szCs w:val="20"/>
          <w:lang w:eastAsia="es-CR"/>
        </w:rPr>
        <w:t>concesión</w:t>
      </w:r>
      <w:r w:rsidRPr="00687AD1">
        <w:rPr>
          <w:i/>
          <w:iCs/>
          <w:color w:val="000000" w:themeColor="text1"/>
          <w:sz w:val="20"/>
          <w:szCs w:val="20"/>
          <w:lang w:eastAsia="es-CR"/>
        </w:rPr>
        <w:t xml:space="preserve"> de la placa de taxi [...] debía ejercerla en forma personal el </w:t>
      </w:r>
      <w:r w:rsidRPr="00687AD1">
        <w:rPr>
          <w:i/>
          <w:iCs/>
          <w:color w:val="000000" w:themeColor="text1"/>
          <w:sz w:val="20"/>
          <w:szCs w:val="20"/>
          <w:lang w:eastAsia="es-CR"/>
        </w:rPr>
        <w:lastRenderedPageBreak/>
        <w:t xml:space="preserve">demandante, tal y como lo exige la legislación vigente y el propio contrato </w:t>
      </w:r>
      <w:r w:rsidRPr="00687AD1">
        <w:rPr>
          <w:bCs/>
          <w:color w:val="000000" w:themeColor="text1"/>
          <w:sz w:val="20"/>
          <w:szCs w:val="20"/>
          <w:lang w:eastAsia="es-CR"/>
        </w:rPr>
        <w:t>de concesión.”.</w:t>
      </w:r>
      <w:r w:rsidRPr="00687AD1">
        <w:rPr>
          <w:color w:val="000000" w:themeColor="text1"/>
          <w:sz w:val="20"/>
          <w:szCs w:val="20"/>
          <w:lang w:eastAsia="es-CR"/>
        </w:rPr>
        <w:t xml:space="preserve"> De lo anterior, se colige que efectivamente el actor estaba imposibilitado de traspasar a otra persona el derecho de disponer ampliamente sobre la </w:t>
      </w:r>
      <w:r w:rsidRPr="00687AD1">
        <w:rPr>
          <w:bCs/>
          <w:color w:val="000000" w:themeColor="text1"/>
          <w:sz w:val="20"/>
          <w:szCs w:val="20"/>
          <w:lang w:eastAsia="es-CR"/>
        </w:rPr>
        <w:t>concesión </w:t>
      </w:r>
      <w:r w:rsidRPr="00687AD1">
        <w:rPr>
          <w:color w:val="000000" w:themeColor="text1"/>
          <w:sz w:val="20"/>
          <w:szCs w:val="20"/>
          <w:lang w:eastAsia="es-CR"/>
        </w:rPr>
        <w:t>a él otorgada, tal y como lo hizo. Según se desprende de las estipulaciones contractuales, debió haber solicitado al CTP la autorización correspondiente para realizar el traspaso, lo que como se dijo, no llevó a cabo. Nótese que cuando llevó a cabo dicha solicitud, fue justamente cuando la Administración inició un procedimiento para averiguar cuál era la situación real de la placa concedida. Aunado a lo anterior, quedó evidenciado en el proceso, lo cual, el casacionista no ha podido desvirtuar, que él no estaba cumpliendo con el requisito de manejar el taxi durante ocho horas diarias, aún y cuando alegase problemas de salud. Tampoco acreditó en sede administrativa ni en la judicial, certificaciones médicas que respaldaran su decir. Todo lo anterior, evidencia el incumplimiento por parte de don L. a los acuerdos asumidos con la Administración; lo que en efecto da paso a la cancelación de su derecho. Esto es, justamente, el motivo del acto emitido por la Junta Directiva del CTP en su artículo 3.2.7 de la sesión ordinaria 13-2009 del 24 de febrero de 2009, del cual aquí se pretende su nulidad y que según lo expuesto, no es posible determinar la existencia de ningún vicio. Todo lo anterior, encuentra amparo en el artículo 40 de la Ley número 7969, el cual establece: “</w:t>
      </w:r>
      <w:r w:rsidRPr="00687AD1">
        <w:rPr>
          <w:i/>
          <w:iCs/>
          <w:color w:val="000000" w:themeColor="text1"/>
          <w:sz w:val="20"/>
          <w:szCs w:val="20"/>
          <w:lang w:eastAsia="es-CR"/>
        </w:rPr>
        <w:t>El Consejo podrá cancelar la </w:t>
      </w:r>
      <w:r w:rsidRPr="00687AD1">
        <w:rPr>
          <w:bCs/>
          <w:color w:val="000000" w:themeColor="text1"/>
          <w:sz w:val="20"/>
          <w:szCs w:val="20"/>
          <w:lang w:eastAsia="es-CR"/>
        </w:rPr>
        <w:t xml:space="preserve">concesión </w:t>
      </w:r>
      <w:r w:rsidRPr="00687AD1">
        <w:rPr>
          <w:i/>
          <w:iCs/>
          <w:color w:val="000000" w:themeColor="text1"/>
          <w:sz w:val="20"/>
          <w:szCs w:val="20"/>
          <w:lang w:eastAsia="es-CR"/>
        </w:rPr>
        <w:t>administrativamente, de conformidad con las siguientes causales</w:t>
      </w:r>
      <w:r w:rsidRPr="00687AD1">
        <w:rPr>
          <w:color w:val="000000" w:themeColor="text1"/>
          <w:sz w:val="20"/>
          <w:szCs w:val="20"/>
          <w:lang w:eastAsia="es-CR"/>
        </w:rPr>
        <w:t>: […] c</w:t>
      </w:r>
      <w:r w:rsidRPr="00687AD1">
        <w:rPr>
          <w:i/>
          <w:iCs/>
          <w:color w:val="000000" w:themeColor="text1"/>
          <w:sz w:val="20"/>
          <w:szCs w:val="20"/>
          <w:lang w:eastAsia="es-CR"/>
        </w:rPr>
        <w:t>) Ceder la </w:t>
      </w:r>
      <w:r w:rsidRPr="00687AD1">
        <w:rPr>
          <w:bCs/>
          <w:color w:val="000000" w:themeColor="text1"/>
          <w:sz w:val="20"/>
          <w:szCs w:val="20"/>
          <w:lang w:eastAsia="es-CR"/>
        </w:rPr>
        <w:t>concesión </w:t>
      </w:r>
      <w:r w:rsidRPr="00687AD1">
        <w:rPr>
          <w:i/>
          <w:iCs/>
          <w:color w:val="000000" w:themeColor="text1"/>
          <w:sz w:val="20"/>
          <w:szCs w:val="20"/>
          <w:lang w:eastAsia="es-CR"/>
        </w:rPr>
        <w:t>a favor de un tercero, sin autorización del Consejo</w:t>
      </w:r>
      <w:r w:rsidRPr="00687AD1">
        <w:rPr>
          <w:color w:val="000000" w:themeColor="text1"/>
          <w:sz w:val="20"/>
          <w:szCs w:val="20"/>
          <w:lang w:eastAsia="es-CR"/>
        </w:rPr>
        <w:t>…”. Con ello, se reafirma aún más las tesis que en esta resolución se viene exponiendo, sobre la falta en la que incurrió el señor L. y con ello la legitimidad del contenido del acto por el que la Administración cancela la </w:t>
      </w:r>
      <w:r w:rsidRPr="00687AD1">
        <w:rPr>
          <w:bCs/>
          <w:color w:val="000000" w:themeColor="text1"/>
          <w:sz w:val="20"/>
          <w:szCs w:val="20"/>
          <w:lang w:eastAsia="es-CR"/>
        </w:rPr>
        <w:t>concesión </w:t>
      </w:r>
      <w:r w:rsidRPr="00687AD1">
        <w:rPr>
          <w:color w:val="000000" w:themeColor="text1"/>
          <w:sz w:val="20"/>
          <w:szCs w:val="20"/>
          <w:lang w:eastAsia="es-CR"/>
        </w:rPr>
        <w:t xml:space="preserve">al actor. También es necesario mencionar, que del recurso pareciera entenderse que el recurrente alega una violación probatoria, pues aduce el Tribunal no tuvo por acreditada su condición de salud. En este sentido, ha de indicarse que el reproche no es claro ni preciso, ni menciona violación normativa de fondo al respecto (artículo 139 inciso 4 del Código Procesal Contencioso Administrativo), todo lo cual dice de su informalidad, razón por la cual no es de recibo. Por último, ha de aclararse que dada la particularidad de este tipo de casos, un poder especialísimo tampoco sería compatible con la figura de la </w:t>
      </w:r>
      <w:r w:rsidRPr="00687AD1">
        <w:rPr>
          <w:bCs/>
          <w:color w:val="000000" w:themeColor="text1"/>
          <w:sz w:val="20"/>
          <w:szCs w:val="20"/>
          <w:lang w:eastAsia="es-CR"/>
        </w:rPr>
        <w:t>concesión </w:t>
      </w:r>
      <w:r w:rsidRPr="00687AD1">
        <w:rPr>
          <w:color w:val="000000" w:themeColor="text1"/>
          <w:sz w:val="20"/>
          <w:szCs w:val="20"/>
          <w:lang w:eastAsia="es-CR"/>
        </w:rPr>
        <w:t>administrativa objeto de análisis, pues es indispensable la autorización del CTP en este tipo de concesiones, lo cual no se dio. Al respecto, véase la sentencia de esta Cámara a la cual se hace referencia en el considerando anterior. Según lo expuesto, los reparos han de rechazarse.” (En similar sentido véase la Sentencia número 2716-F-S1-2012 de las 8:20 Hrs., del 20 de noviembre del 2012, emitida también por la Sala Primera)</w:t>
      </w:r>
    </w:p>
    <w:p w:rsidR="00B944A9" w:rsidRPr="00BE0B47" w:rsidRDefault="00B944A9" w:rsidP="00B944A9">
      <w:pPr>
        <w:spacing w:line="276" w:lineRule="auto"/>
        <w:jc w:val="both"/>
        <w:rPr>
          <w:color w:val="000000" w:themeColor="text1"/>
        </w:rPr>
      </w:pPr>
    </w:p>
    <w:p w:rsidR="00BE0B47" w:rsidRPr="00BE0B47" w:rsidRDefault="00B944A9" w:rsidP="00B944A9">
      <w:pPr>
        <w:spacing w:line="276" w:lineRule="auto"/>
        <w:jc w:val="both"/>
        <w:rPr>
          <w:color w:val="000000" w:themeColor="text1"/>
        </w:rPr>
      </w:pPr>
      <w:r w:rsidRPr="00BE0B47">
        <w:rPr>
          <w:color w:val="000000" w:themeColor="text1"/>
        </w:rPr>
        <w:t>E</w:t>
      </w:r>
      <w:r w:rsidR="00BE0B47" w:rsidRPr="00BE0B47">
        <w:rPr>
          <w:color w:val="000000" w:themeColor="text1"/>
        </w:rPr>
        <w:t>ste Tribunal tiene como suficientemente probado, tanto por la prueba que consta en el expediente, como por los mismos alegatos del recurrente, que en efecto e</w:t>
      </w:r>
      <w:r w:rsidRPr="00BE0B47">
        <w:rPr>
          <w:color w:val="000000" w:themeColor="text1"/>
        </w:rPr>
        <w:t xml:space="preserve">l concesionario </w:t>
      </w:r>
      <w:r w:rsidR="00B02FEA">
        <w:rPr>
          <w:b/>
          <w:smallCaps/>
          <w:color w:val="000000" w:themeColor="text1"/>
        </w:rPr>
        <w:t>RBU</w:t>
      </w:r>
      <w:r w:rsidRPr="00BE0B47">
        <w:rPr>
          <w:color w:val="000000" w:themeColor="text1"/>
        </w:rPr>
        <w:t xml:space="preserve">, otorgó un Poder Generalísimo sin Límite de suma sobre la placa de Taxi </w:t>
      </w:r>
      <w:r w:rsidR="00B02FEA">
        <w:rPr>
          <w:color w:val="000000" w:themeColor="text1"/>
        </w:rPr>
        <w:t>TA-XXX</w:t>
      </w:r>
      <w:r w:rsidRPr="00BE0B47">
        <w:rPr>
          <w:color w:val="000000" w:themeColor="text1"/>
        </w:rPr>
        <w:t xml:space="preserve">, </w:t>
      </w:r>
      <w:r w:rsidR="00BE0B47" w:rsidRPr="00BE0B47">
        <w:rPr>
          <w:color w:val="000000" w:themeColor="text1"/>
        </w:rPr>
        <w:t xml:space="preserve">lo cual, solo por </w:t>
      </w:r>
      <w:r w:rsidR="00494FD0">
        <w:rPr>
          <w:color w:val="000000" w:themeColor="text1"/>
        </w:rPr>
        <w:t xml:space="preserve">el </w:t>
      </w:r>
      <w:r w:rsidR="00BE0B47" w:rsidRPr="00BE0B47">
        <w:rPr>
          <w:color w:val="000000" w:themeColor="text1"/>
        </w:rPr>
        <w:t>hecho de haberlo constituido</w:t>
      </w:r>
      <w:r w:rsidR="00BE0B47">
        <w:rPr>
          <w:color w:val="000000" w:themeColor="text1"/>
        </w:rPr>
        <w:t xml:space="preserve">, lo coloca frente al incumplimiento de su obligación contractual de administrar y explotar la concesión personalmente, </w:t>
      </w:r>
      <w:r w:rsidR="00BE0B47" w:rsidRPr="00BE0B47">
        <w:rPr>
          <w:color w:val="000000" w:themeColor="text1"/>
        </w:rPr>
        <w:t xml:space="preserve"> </w:t>
      </w:r>
      <w:r w:rsidR="00BE0B47">
        <w:rPr>
          <w:color w:val="000000" w:themeColor="text1"/>
        </w:rPr>
        <w:t xml:space="preserve">cuya sanción es la cancelación de la concesión administrativa bajo la placa </w:t>
      </w:r>
      <w:r w:rsidR="00B02FEA">
        <w:rPr>
          <w:color w:val="000000" w:themeColor="text1"/>
        </w:rPr>
        <w:t>TA-XXX</w:t>
      </w:r>
      <w:r w:rsidR="00BE0B47">
        <w:rPr>
          <w:color w:val="000000" w:themeColor="text1"/>
        </w:rPr>
        <w:t xml:space="preserve">, por lo que es procedente la confirmación del acto administrativo contenido en el </w:t>
      </w:r>
      <w:r w:rsidR="00BE0B47" w:rsidRPr="00687AD1">
        <w:rPr>
          <w:b/>
          <w:color w:val="000000" w:themeColor="text1"/>
          <w:sz w:val="22"/>
          <w:szCs w:val="22"/>
        </w:rPr>
        <w:t>Artículo 7.2.2 de la Sesión Ordinaria 61-2015 del 4 de noviembre del 2015</w:t>
      </w:r>
      <w:r w:rsidR="00BE0B47">
        <w:rPr>
          <w:color w:val="000000" w:themeColor="text1"/>
          <w:sz w:val="22"/>
          <w:szCs w:val="22"/>
        </w:rPr>
        <w:t>.</w:t>
      </w:r>
    </w:p>
    <w:p w:rsidR="00BE0B47" w:rsidRDefault="00BE0B47" w:rsidP="00B944A9">
      <w:pPr>
        <w:spacing w:line="276" w:lineRule="auto"/>
        <w:jc w:val="both"/>
        <w:rPr>
          <w:color w:val="000000" w:themeColor="text1"/>
        </w:rPr>
      </w:pPr>
    </w:p>
    <w:p w:rsidR="00B944A9" w:rsidRPr="00BE0B47" w:rsidRDefault="00BE0B47" w:rsidP="00B944A9">
      <w:pPr>
        <w:spacing w:line="276" w:lineRule="auto"/>
        <w:jc w:val="both"/>
        <w:rPr>
          <w:color w:val="000000" w:themeColor="text1"/>
        </w:rPr>
      </w:pPr>
      <w:r>
        <w:rPr>
          <w:color w:val="000000" w:themeColor="text1"/>
        </w:rPr>
        <w:t xml:space="preserve"> </w:t>
      </w:r>
    </w:p>
    <w:p w:rsidR="00B944A9" w:rsidRPr="00687AD1" w:rsidRDefault="00B944A9" w:rsidP="00987068">
      <w:pPr>
        <w:pStyle w:val="Style9"/>
        <w:tabs>
          <w:tab w:val="left" w:pos="426"/>
        </w:tabs>
        <w:kinsoku w:val="0"/>
        <w:autoSpaceDE/>
        <w:autoSpaceDN/>
        <w:spacing w:before="0" w:line="276" w:lineRule="auto"/>
        <w:ind w:right="0"/>
        <w:rPr>
          <w:color w:val="7030A0"/>
          <w:spacing w:val="-4"/>
          <w:lang w:val="es-CR" w:eastAsia="es-ES"/>
        </w:rPr>
      </w:pPr>
      <w:r w:rsidRPr="00687AD1">
        <w:rPr>
          <w:color w:val="7030A0"/>
          <w:spacing w:val="-4"/>
          <w:lang w:val="es-CR" w:eastAsia="es-ES"/>
        </w:rPr>
        <w:t xml:space="preserve"> </w:t>
      </w:r>
    </w:p>
    <w:p w:rsidR="00F61811" w:rsidRPr="00687AD1" w:rsidRDefault="005E44BD" w:rsidP="00232184">
      <w:pPr>
        <w:pStyle w:val="Textoindependiente"/>
        <w:spacing w:after="0" w:line="276" w:lineRule="auto"/>
        <w:jc w:val="center"/>
        <w:rPr>
          <w:rFonts w:eastAsiaTheme="minorEastAsia"/>
          <w:b/>
          <w:color w:val="000000" w:themeColor="text1"/>
          <w:lang w:eastAsia="es-CR"/>
        </w:rPr>
      </w:pPr>
      <w:r w:rsidRPr="00687AD1">
        <w:rPr>
          <w:rFonts w:eastAsiaTheme="minorEastAsia"/>
          <w:b/>
          <w:color w:val="000000" w:themeColor="text1"/>
          <w:lang w:eastAsia="es-CR"/>
        </w:rPr>
        <w:t>POR TANTO</w:t>
      </w:r>
    </w:p>
    <w:p w:rsidR="00F61811" w:rsidRPr="00687AD1" w:rsidRDefault="00F61811" w:rsidP="00232184">
      <w:pPr>
        <w:pStyle w:val="Sinespaciado"/>
        <w:spacing w:line="276" w:lineRule="auto"/>
        <w:rPr>
          <w:rFonts w:ascii="Times New Roman" w:hAnsi="Times New Roman"/>
          <w:b/>
          <w:color w:val="000000" w:themeColor="text1"/>
          <w:sz w:val="24"/>
          <w:szCs w:val="24"/>
        </w:rPr>
      </w:pPr>
    </w:p>
    <w:p w:rsidR="00232184" w:rsidRPr="00687AD1" w:rsidRDefault="00232184" w:rsidP="00232184">
      <w:pPr>
        <w:pStyle w:val="Sinespaciado"/>
        <w:spacing w:line="276" w:lineRule="auto"/>
        <w:rPr>
          <w:rFonts w:ascii="Times New Roman" w:hAnsi="Times New Roman"/>
          <w:b/>
          <w:color w:val="000000" w:themeColor="text1"/>
          <w:sz w:val="24"/>
          <w:szCs w:val="24"/>
        </w:rPr>
      </w:pPr>
    </w:p>
    <w:p w:rsidR="00232184" w:rsidRPr="00687AD1" w:rsidRDefault="00F61811" w:rsidP="00232184">
      <w:pPr>
        <w:pStyle w:val="Textoindependiente"/>
        <w:spacing w:after="0" w:line="276" w:lineRule="auto"/>
        <w:jc w:val="both"/>
        <w:rPr>
          <w:color w:val="000000" w:themeColor="text1"/>
        </w:rPr>
      </w:pPr>
      <w:r w:rsidRPr="00687AD1">
        <w:rPr>
          <w:b/>
          <w:bCs/>
          <w:iCs/>
          <w:color w:val="000000" w:themeColor="text1"/>
        </w:rPr>
        <w:lastRenderedPageBreak/>
        <w:t>I.-</w:t>
      </w:r>
      <w:r w:rsidRPr="00687AD1">
        <w:rPr>
          <w:bCs/>
          <w:iCs/>
          <w:color w:val="000000" w:themeColor="text1"/>
        </w:rPr>
        <w:tab/>
        <w:t xml:space="preserve">Se </w:t>
      </w:r>
      <w:r w:rsidR="00232184" w:rsidRPr="00687AD1">
        <w:rPr>
          <w:bCs/>
          <w:iCs/>
          <w:color w:val="000000" w:themeColor="text1"/>
        </w:rPr>
        <w:t xml:space="preserve">declara </w:t>
      </w:r>
      <w:r w:rsidR="00232184" w:rsidRPr="00687AD1">
        <w:rPr>
          <w:b/>
          <w:bCs/>
          <w:iCs/>
          <w:color w:val="000000" w:themeColor="text1"/>
        </w:rPr>
        <w:t>Sin Lugar</w:t>
      </w:r>
      <w:r w:rsidR="00232184" w:rsidRPr="00687AD1">
        <w:rPr>
          <w:bCs/>
          <w:iCs/>
          <w:color w:val="000000" w:themeColor="text1"/>
        </w:rPr>
        <w:t xml:space="preserve"> </w:t>
      </w:r>
      <w:r w:rsidRPr="00687AD1">
        <w:rPr>
          <w:bCs/>
          <w:iCs/>
          <w:color w:val="000000" w:themeColor="text1"/>
        </w:rPr>
        <w:t xml:space="preserve">el </w:t>
      </w:r>
      <w:r w:rsidR="00F646D8" w:rsidRPr="00687AD1">
        <w:rPr>
          <w:b/>
          <w:smallCaps/>
          <w:color w:val="000000" w:themeColor="text1"/>
        </w:rPr>
        <w:t>Recurso de revocatoria con apelación en subsidio</w:t>
      </w:r>
      <w:r w:rsidR="00F646D8" w:rsidRPr="00687AD1">
        <w:rPr>
          <w:smallCaps/>
          <w:color w:val="000000" w:themeColor="text1"/>
        </w:rPr>
        <w:t>,</w:t>
      </w:r>
      <w:r w:rsidR="00F646D8" w:rsidRPr="00687AD1">
        <w:rPr>
          <w:b/>
          <w:smallCaps/>
          <w:color w:val="000000" w:themeColor="text1"/>
        </w:rPr>
        <w:t xml:space="preserve"> </w:t>
      </w:r>
      <w:r w:rsidR="00F646D8" w:rsidRPr="00687AD1">
        <w:rPr>
          <w:color w:val="000000" w:themeColor="text1"/>
        </w:rPr>
        <w:t xml:space="preserve">interpuesto por </w:t>
      </w:r>
      <w:r w:rsidR="00B02FEA">
        <w:rPr>
          <w:b/>
          <w:smallCaps/>
          <w:color w:val="000000" w:themeColor="text1"/>
        </w:rPr>
        <w:t>RBU</w:t>
      </w:r>
      <w:r w:rsidR="00F646D8" w:rsidRPr="00687AD1">
        <w:rPr>
          <w:color w:val="000000" w:themeColor="text1"/>
        </w:rPr>
        <w:t xml:space="preserve">, cédula de identidad número </w:t>
      </w:r>
      <w:r w:rsidR="00B02FEA">
        <w:rPr>
          <w:color w:val="000000" w:themeColor="text1"/>
        </w:rPr>
        <w:t>…</w:t>
      </w:r>
      <w:r w:rsidR="003A17D0" w:rsidRPr="00687AD1">
        <w:rPr>
          <w:color w:val="000000" w:themeColor="text1"/>
        </w:rPr>
        <w:t xml:space="preserve">, en contra del </w:t>
      </w:r>
      <w:r w:rsidR="003A17D0" w:rsidRPr="00687AD1">
        <w:rPr>
          <w:b/>
          <w:color w:val="000000" w:themeColor="text1"/>
        </w:rPr>
        <w:t xml:space="preserve">Artículo </w:t>
      </w:r>
      <w:r w:rsidR="00F646D8" w:rsidRPr="00687AD1">
        <w:rPr>
          <w:b/>
          <w:color w:val="000000" w:themeColor="text1"/>
        </w:rPr>
        <w:t>7.2.2</w:t>
      </w:r>
      <w:r w:rsidR="003A17D0" w:rsidRPr="00687AD1">
        <w:rPr>
          <w:b/>
          <w:color w:val="000000" w:themeColor="text1"/>
        </w:rPr>
        <w:t xml:space="preserve"> de la Sesión Ordinaria </w:t>
      </w:r>
      <w:r w:rsidR="00F646D8" w:rsidRPr="00687AD1">
        <w:rPr>
          <w:b/>
          <w:color w:val="000000" w:themeColor="text1"/>
        </w:rPr>
        <w:t>61</w:t>
      </w:r>
      <w:r w:rsidR="003A17D0" w:rsidRPr="00687AD1">
        <w:rPr>
          <w:b/>
          <w:color w:val="000000" w:themeColor="text1"/>
        </w:rPr>
        <w:t>-20</w:t>
      </w:r>
      <w:r w:rsidR="00F646D8" w:rsidRPr="00687AD1">
        <w:rPr>
          <w:b/>
          <w:color w:val="000000" w:themeColor="text1"/>
        </w:rPr>
        <w:t>15</w:t>
      </w:r>
      <w:r w:rsidR="003A17D0" w:rsidRPr="00687AD1">
        <w:rPr>
          <w:b/>
          <w:color w:val="000000" w:themeColor="text1"/>
        </w:rPr>
        <w:t xml:space="preserve"> del </w:t>
      </w:r>
      <w:r w:rsidR="00494FD0">
        <w:rPr>
          <w:b/>
          <w:color w:val="000000" w:themeColor="text1"/>
        </w:rPr>
        <w:t>4 de noviembre de</w:t>
      </w:r>
      <w:r w:rsidR="003A17D0" w:rsidRPr="00687AD1">
        <w:rPr>
          <w:b/>
          <w:color w:val="000000" w:themeColor="text1"/>
        </w:rPr>
        <w:t>l 20</w:t>
      </w:r>
      <w:r w:rsidR="00494FD0">
        <w:rPr>
          <w:b/>
          <w:color w:val="000000" w:themeColor="text1"/>
        </w:rPr>
        <w:t>15</w:t>
      </w:r>
      <w:r w:rsidR="005E44BD" w:rsidRPr="00687AD1">
        <w:rPr>
          <w:color w:val="000000" w:themeColor="text1"/>
        </w:rPr>
        <w:t>, adoptado por la Junta Directiva del Consejo de Transporte Público</w:t>
      </w:r>
      <w:r w:rsidR="005F6AA9" w:rsidRPr="00687AD1">
        <w:rPr>
          <w:color w:val="000000" w:themeColor="text1"/>
        </w:rPr>
        <w:t>.</w:t>
      </w:r>
    </w:p>
    <w:p w:rsidR="005F6AA9" w:rsidRPr="00687AD1" w:rsidRDefault="005F6AA9" w:rsidP="00232184">
      <w:pPr>
        <w:pStyle w:val="Textoindependiente"/>
        <w:spacing w:after="0" w:line="276" w:lineRule="auto"/>
        <w:jc w:val="both"/>
        <w:rPr>
          <w:color w:val="000000" w:themeColor="text1"/>
        </w:rPr>
      </w:pPr>
    </w:p>
    <w:p w:rsidR="00F61811" w:rsidRPr="00687AD1" w:rsidRDefault="00F61811" w:rsidP="00232184">
      <w:pPr>
        <w:pStyle w:val="Sinespaciado"/>
        <w:spacing w:line="276" w:lineRule="auto"/>
        <w:jc w:val="both"/>
        <w:rPr>
          <w:rFonts w:ascii="Times New Roman" w:hAnsi="Times New Roman"/>
          <w:b/>
          <w:color w:val="000000" w:themeColor="text1"/>
          <w:sz w:val="24"/>
          <w:szCs w:val="24"/>
        </w:rPr>
      </w:pPr>
      <w:r w:rsidRPr="00687AD1">
        <w:rPr>
          <w:rFonts w:ascii="Times New Roman" w:hAnsi="Times New Roman"/>
          <w:b/>
          <w:color w:val="000000" w:themeColor="text1"/>
          <w:sz w:val="24"/>
          <w:szCs w:val="24"/>
        </w:rPr>
        <w:t>II</w:t>
      </w:r>
      <w:r w:rsidRPr="00687AD1">
        <w:rPr>
          <w:rFonts w:ascii="Times New Roman" w:hAnsi="Times New Roman"/>
          <w:color w:val="000000" w:themeColor="text1"/>
          <w:sz w:val="24"/>
          <w:szCs w:val="24"/>
        </w:rPr>
        <w:t xml:space="preserve">.- Por carecer la presente resolución de ulterior recurso en sede administrativa, de conformidad con los artículos 16 y 22, inciso c), de la Ley 7969, </w:t>
      </w:r>
      <w:r w:rsidRPr="00687AD1">
        <w:rPr>
          <w:rFonts w:ascii="Times New Roman" w:hAnsi="Times New Roman"/>
          <w:i/>
          <w:color w:val="000000" w:themeColor="text1"/>
          <w:sz w:val="24"/>
          <w:szCs w:val="24"/>
        </w:rPr>
        <w:t>se da por agotada la vía administrativa</w:t>
      </w:r>
      <w:r w:rsidRPr="00687AD1">
        <w:rPr>
          <w:rFonts w:ascii="Times New Roman" w:hAnsi="Times New Roman"/>
          <w:color w:val="000000" w:themeColor="text1"/>
          <w:sz w:val="24"/>
          <w:szCs w:val="24"/>
        </w:rPr>
        <w:t xml:space="preserve">.  </w:t>
      </w:r>
      <w:r w:rsidRPr="00687AD1">
        <w:rPr>
          <w:rFonts w:ascii="Times New Roman" w:hAnsi="Times New Roman"/>
          <w:b/>
          <w:color w:val="000000" w:themeColor="text1"/>
          <w:sz w:val="24"/>
          <w:szCs w:val="24"/>
        </w:rPr>
        <w:t xml:space="preserve"> </w:t>
      </w:r>
    </w:p>
    <w:p w:rsidR="00F61811" w:rsidRPr="00687AD1" w:rsidRDefault="00F61811" w:rsidP="00232184">
      <w:pPr>
        <w:pStyle w:val="Textoindependiente2"/>
        <w:tabs>
          <w:tab w:val="left" w:pos="2002"/>
        </w:tabs>
        <w:spacing w:after="0" w:line="276" w:lineRule="auto"/>
        <w:rPr>
          <w:b/>
          <w:i/>
          <w:color w:val="000000" w:themeColor="text1"/>
        </w:rPr>
      </w:pPr>
      <w:r w:rsidRPr="00687AD1">
        <w:rPr>
          <w:b/>
          <w:i/>
          <w:color w:val="000000" w:themeColor="text1"/>
        </w:rPr>
        <w:t>NOTIFÍQUESE.</w:t>
      </w:r>
    </w:p>
    <w:p w:rsidR="00232184" w:rsidRPr="00687AD1" w:rsidRDefault="00232184" w:rsidP="00F61811">
      <w:pPr>
        <w:pStyle w:val="Ttulo1"/>
        <w:jc w:val="center"/>
        <w:rPr>
          <w:rFonts w:ascii="Times New Roman" w:hAnsi="Times New Roman" w:cs="Times New Roman"/>
          <w:b w:val="0"/>
          <w:color w:val="000000" w:themeColor="text1"/>
          <w:sz w:val="24"/>
          <w:szCs w:val="24"/>
        </w:rPr>
      </w:pPr>
    </w:p>
    <w:p w:rsidR="00232184" w:rsidRPr="00687AD1" w:rsidRDefault="00232184" w:rsidP="00F61811">
      <w:pPr>
        <w:pStyle w:val="Ttulo1"/>
        <w:jc w:val="center"/>
        <w:rPr>
          <w:rFonts w:ascii="Times New Roman" w:hAnsi="Times New Roman" w:cs="Times New Roman"/>
          <w:b w:val="0"/>
          <w:color w:val="000000" w:themeColor="text1"/>
          <w:sz w:val="24"/>
          <w:szCs w:val="24"/>
        </w:rPr>
      </w:pPr>
    </w:p>
    <w:p w:rsidR="00232184" w:rsidRPr="00687AD1" w:rsidRDefault="00232184" w:rsidP="00F61811">
      <w:pPr>
        <w:pStyle w:val="Ttulo1"/>
        <w:jc w:val="center"/>
        <w:rPr>
          <w:rFonts w:ascii="Times New Roman" w:hAnsi="Times New Roman" w:cs="Times New Roman"/>
          <w:b w:val="0"/>
          <w:color w:val="000000" w:themeColor="text1"/>
          <w:sz w:val="24"/>
          <w:szCs w:val="24"/>
        </w:rPr>
      </w:pPr>
    </w:p>
    <w:p w:rsidR="00F61811" w:rsidRPr="00687AD1" w:rsidRDefault="00F61811" w:rsidP="009E1F69">
      <w:pPr>
        <w:pStyle w:val="Ttulo1"/>
        <w:spacing w:before="0" w:after="0"/>
        <w:jc w:val="center"/>
        <w:rPr>
          <w:rFonts w:ascii="Times New Roman" w:hAnsi="Times New Roman" w:cs="Times New Roman"/>
          <w:b w:val="0"/>
          <w:color w:val="000000" w:themeColor="text1"/>
          <w:sz w:val="24"/>
          <w:szCs w:val="24"/>
        </w:rPr>
      </w:pPr>
      <w:r w:rsidRPr="00687AD1">
        <w:rPr>
          <w:rFonts w:ascii="Times New Roman" w:hAnsi="Times New Roman" w:cs="Times New Roman"/>
          <w:b w:val="0"/>
          <w:color w:val="000000" w:themeColor="text1"/>
          <w:sz w:val="24"/>
          <w:szCs w:val="24"/>
        </w:rPr>
        <w:t>Lic. Carlos Miguel Portuguez Méndez</w:t>
      </w:r>
    </w:p>
    <w:p w:rsidR="00F61811" w:rsidRPr="00687AD1" w:rsidRDefault="00F61811" w:rsidP="009E1F69">
      <w:pPr>
        <w:jc w:val="center"/>
        <w:rPr>
          <w:b/>
          <w:color w:val="000000" w:themeColor="text1"/>
        </w:rPr>
      </w:pPr>
      <w:r w:rsidRPr="00687AD1">
        <w:rPr>
          <w:b/>
          <w:color w:val="000000" w:themeColor="text1"/>
        </w:rPr>
        <w:t>Presidente</w:t>
      </w:r>
    </w:p>
    <w:p w:rsidR="00F61811" w:rsidRPr="00687AD1" w:rsidRDefault="00F61811" w:rsidP="009E1F69">
      <w:pPr>
        <w:jc w:val="both"/>
        <w:rPr>
          <w:b/>
          <w:color w:val="000000" w:themeColor="text1"/>
        </w:rPr>
      </w:pPr>
    </w:p>
    <w:p w:rsidR="00232184" w:rsidRPr="00687AD1" w:rsidRDefault="00232184" w:rsidP="009E1F69">
      <w:pPr>
        <w:jc w:val="both"/>
        <w:rPr>
          <w:b/>
          <w:color w:val="000000" w:themeColor="text1"/>
        </w:rPr>
      </w:pPr>
    </w:p>
    <w:p w:rsidR="00232184" w:rsidRPr="00687AD1" w:rsidRDefault="00232184" w:rsidP="009E1F69">
      <w:pPr>
        <w:jc w:val="both"/>
        <w:rPr>
          <w:b/>
          <w:color w:val="000000" w:themeColor="text1"/>
        </w:rPr>
      </w:pPr>
    </w:p>
    <w:p w:rsidR="00F61811" w:rsidRPr="00687AD1" w:rsidRDefault="00F61811" w:rsidP="009E1F69">
      <w:pPr>
        <w:pStyle w:val="Sinespaciado"/>
        <w:jc w:val="both"/>
        <w:rPr>
          <w:rFonts w:ascii="Times New Roman" w:hAnsi="Times New Roman"/>
          <w:color w:val="000000" w:themeColor="text1"/>
          <w:sz w:val="24"/>
          <w:szCs w:val="24"/>
        </w:rPr>
      </w:pPr>
    </w:p>
    <w:p w:rsidR="003E7078" w:rsidRPr="00687AD1" w:rsidRDefault="003E7078" w:rsidP="009E1F69">
      <w:pPr>
        <w:pStyle w:val="Sinespaciado"/>
        <w:jc w:val="both"/>
        <w:rPr>
          <w:rFonts w:ascii="Times New Roman" w:hAnsi="Times New Roman"/>
          <w:color w:val="000000" w:themeColor="text1"/>
          <w:sz w:val="24"/>
          <w:szCs w:val="24"/>
        </w:rPr>
      </w:pPr>
    </w:p>
    <w:p w:rsidR="00F61811" w:rsidRPr="00687AD1" w:rsidRDefault="00F61811" w:rsidP="009E1F69">
      <w:pPr>
        <w:jc w:val="both"/>
        <w:rPr>
          <w:b/>
          <w:color w:val="000000" w:themeColor="text1"/>
        </w:rPr>
      </w:pPr>
      <w:bookmarkStart w:id="0" w:name="_GoBack"/>
      <w:bookmarkEnd w:id="0"/>
    </w:p>
    <w:p w:rsidR="00F61811" w:rsidRPr="00687AD1" w:rsidRDefault="009E1F69" w:rsidP="009E1F69">
      <w:pPr>
        <w:pStyle w:val="Ttulo1"/>
        <w:spacing w:before="0" w:after="0"/>
        <w:jc w:val="both"/>
        <w:rPr>
          <w:rFonts w:ascii="Times New Roman" w:hAnsi="Times New Roman" w:cs="Times New Roman"/>
          <w:b w:val="0"/>
          <w:color w:val="000000" w:themeColor="text1"/>
          <w:sz w:val="24"/>
          <w:szCs w:val="24"/>
        </w:rPr>
      </w:pPr>
      <w:r w:rsidRPr="00687AD1">
        <w:rPr>
          <w:rFonts w:ascii="Times New Roman" w:hAnsi="Times New Roman" w:cs="Times New Roman"/>
          <w:b w:val="0"/>
          <w:color w:val="000000" w:themeColor="text1"/>
          <w:sz w:val="24"/>
          <w:szCs w:val="24"/>
        </w:rPr>
        <w:t xml:space="preserve">          </w:t>
      </w:r>
      <w:r w:rsidRPr="00687AD1">
        <w:rPr>
          <w:rFonts w:ascii="Times New Roman" w:hAnsi="Times New Roman" w:cs="Times New Roman"/>
          <w:b w:val="0"/>
          <w:color w:val="000000" w:themeColor="text1"/>
          <w:sz w:val="24"/>
          <w:szCs w:val="24"/>
        </w:rPr>
        <w:tab/>
        <w:t xml:space="preserve">Licda. Marta Luz Pérez Peláez </w:t>
      </w:r>
      <w:r w:rsidRPr="00687AD1">
        <w:rPr>
          <w:rFonts w:ascii="Times New Roman" w:hAnsi="Times New Roman" w:cs="Times New Roman"/>
          <w:b w:val="0"/>
          <w:color w:val="000000" w:themeColor="text1"/>
          <w:sz w:val="24"/>
          <w:szCs w:val="24"/>
        </w:rPr>
        <w:tab/>
      </w:r>
      <w:r w:rsidRPr="00687AD1">
        <w:rPr>
          <w:rFonts w:ascii="Times New Roman" w:hAnsi="Times New Roman" w:cs="Times New Roman"/>
          <w:b w:val="0"/>
          <w:color w:val="000000" w:themeColor="text1"/>
          <w:sz w:val="24"/>
          <w:szCs w:val="24"/>
        </w:rPr>
        <w:tab/>
      </w:r>
      <w:r w:rsidR="00F61811" w:rsidRPr="00687AD1">
        <w:rPr>
          <w:rFonts w:ascii="Times New Roman" w:hAnsi="Times New Roman" w:cs="Times New Roman"/>
          <w:b w:val="0"/>
          <w:color w:val="000000" w:themeColor="text1"/>
          <w:sz w:val="24"/>
          <w:szCs w:val="24"/>
        </w:rPr>
        <w:t>Lic.  Mario Quesada Aguirre</w:t>
      </w:r>
      <w:r w:rsidR="00F61811" w:rsidRPr="00687AD1">
        <w:rPr>
          <w:rFonts w:ascii="Times New Roman" w:hAnsi="Times New Roman" w:cs="Times New Roman"/>
          <w:b w:val="0"/>
          <w:color w:val="000000" w:themeColor="text1"/>
          <w:sz w:val="24"/>
          <w:szCs w:val="24"/>
        </w:rPr>
        <w:tab/>
      </w:r>
      <w:r w:rsidR="00F61811" w:rsidRPr="00687AD1">
        <w:rPr>
          <w:rFonts w:ascii="Times New Roman" w:hAnsi="Times New Roman" w:cs="Times New Roman"/>
          <w:b w:val="0"/>
          <w:color w:val="000000" w:themeColor="text1"/>
          <w:sz w:val="24"/>
          <w:szCs w:val="24"/>
        </w:rPr>
        <w:tab/>
      </w:r>
    </w:p>
    <w:p w:rsidR="00F61811" w:rsidRPr="00687AD1" w:rsidRDefault="00F61811" w:rsidP="009E1F69">
      <w:pPr>
        <w:jc w:val="both"/>
        <w:rPr>
          <w:b/>
          <w:color w:val="000000" w:themeColor="text1"/>
        </w:rPr>
      </w:pPr>
      <w:r w:rsidRPr="00687AD1">
        <w:rPr>
          <w:b/>
          <w:color w:val="000000" w:themeColor="text1"/>
        </w:rPr>
        <w:t xml:space="preserve">            </w:t>
      </w:r>
      <w:r w:rsidR="009E1F69" w:rsidRPr="00687AD1">
        <w:rPr>
          <w:b/>
          <w:color w:val="000000" w:themeColor="text1"/>
        </w:rPr>
        <w:tab/>
      </w:r>
      <w:r w:rsidRPr="00687AD1">
        <w:rPr>
          <w:b/>
          <w:color w:val="000000" w:themeColor="text1"/>
        </w:rPr>
        <w:t xml:space="preserve">  Juez</w:t>
      </w:r>
      <w:r w:rsidR="009E1F69" w:rsidRPr="00687AD1">
        <w:rPr>
          <w:b/>
          <w:color w:val="000000" w:themeColor="text1"/>
        </w:rPr>
        <w:t xml:space="preserve">a </w:t>
      </w:r>
      <w:r w:rsidR="009E1F69" w:rsidRPr="00687AD1">
        <w:rPr>
          <w:b/>
          <w:color w:val="000000" w:themeColor="text1"/>
        </w:rPr>
        <w:tab/>
      </w:r>
      <w:r w:rsidR="009E1F69" w:rsidRPr="00687AD1">
        <w:rPr>
          <w:b/>
          <w:color w:val="000000" w:themeColor="text1"/>
        </w:rPr>
        <w:tab/>
      </w:r>
      <w:r w:rsidR="009E1F69" w:rsidRPr="00687AD1">
        <w:rPr>
          <w:b/>
          <w:color w:val="000000" w:themeColor="text1"/>
        </w:rPr>
        <w:tab/>
      </w:r>
      <w:r w:rsidR="009E1F69" w:rsidRPr="00687AD1">
        <w:rPr>
          <w:b/>
          <w:color w:val="000000" w:themeColor="text1"/>
        </w:rPr>
        <w:tab/>
      </w:r>
      <w:r w:rsidR="009E1F69" w:rsidRPr="00687AD1">
        <w:rPr>
          <w:b/>
          <w:color w:val="000000" w:themeColor="text1"/>
        </w:rPr>
        <w:tab/>
        <w:t xml:space="preserve">       </w:t>
      </w:r>
      <w:r w:rsidRPr="00687AD1">
        <w:rPr>
          <w:b/>
          <w:color w:val="000000" w:themeColor="text1"/>
        </w:rPr>
        <w:t>Juez</w:t>
      </w:r>
    </w:p>
    <w:p w:rsidR="00E90848" w:rsidRPr="00687AD1" w:rsidRDefault="00E90848" w:rsidP="009E1F69">
      <w:pPr>
        <w:jc w:val="both"/>
        <w:rPr>
          <w:color w:val="000000" w:themeColor="text1"/>
        </w:rPr>
      </w:pPr>
    </w:p>
    <w:sectPr w:rsidR="00E90848" w:rsidRPr="00687AD1" w:rsidSect="001D60E3">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1EF" w:rsidRDefault="003471EF" w:rsidP="00D70CE5">
      <w:r>
        <w:separator/>
      </w:r>
    </w:p>
  </w:endnote>
  <w:endnote w:type="continuationSeparator" w:id="0">
    <w:p w:rsidR="003471EF" w:rsidRDefault="003471EF" w:rsidP="00D7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09037"/>
      <w:docPartObj>
        <w:docPartGallery w:val="Page Numbers (Bottom of Page)"/>
        <w:docPartUnique/>
      </w:docPartObj>
    </w:sdtPr>
    <w:sdtEndPr>
      <w:rPr>
        <w:b/>
      </w:rPr>
    </w:sdtEndPr>
    <w:sdtContent>
      <w:p w:rsidR="00F646D8" w:rsidRPr="0012094A" w:rsidRDefault="00F646D8">
        <w:pPr>
          <w:pStyle w:val="Piedepgina"/>
          <w:jc w:val="right"/>
          <w:rPr>
            <w:b/>
          </w:rPr>
        </w:pPr>
        <w:r>
          <w:rPr>
            <w:b/>
            <w:sz w:val="20"/>
            <w:szCs w:val="20"/>
          </w:rPr>
          <w:t>Res. N</w:t>
        </w:r>
        <w:r w:rsidRPr="005417E8">
          <w:rPr>
            <w:b/>
            <w:sz w:val="20"/>
            <w:szCs w:val="20"/>
          </w:rPr>
          <w:t>. TAT-</w:t>
        </w:r>
        <w:r w:rsidR="00BE6BC2">
          <w:rPr>
            <w:b/>
            <w:sz w:val="20"/>
            <w:szCs w:val="20"/>
          </w:rPr>
          <w:t>2972</w:t>
        </w:r>
        <w:r w:rsidRPr="005417E8">
          <w:rPr>
            <w:b/>
            <w:sz w:val="20"/>
            <w:szCs w:val="20"/>
          </w:rPr>
          <w:t>-201</w:t>
        </w:r>
        <w:r>
          <w:rPr>
            <w:b/>
            <w:sz w:val="20"/>
            <w:szCs w:val="20"/>
          </w:rPr>
          <w:t>6</w:t>
        </w:r>
        <w:r w:rsidRPr="005417E8">
          <w:t xml:space="preserve">          </w:t>
        </w:r>
        <w:r w:rsidRPr="0012094A">
          <w:rPr>
            <w:b/>
          </w:rPr>
          <w:fldChar w:fldCharType="begin"/>
        </w:r>
        <w:r w:rsidRPr="0012094A">
          <w:rPr>
            <w:b/>
          </w:rPr>
          <w:instrText xml:space="preserve"> PAGE   \* MERGEFORMAT </w:instrText>
        </w:r>
        <w:r w:rsidRPr="0012094A">
          <w:rPr>
            <w:b/>
          </w:rPr>
          <w:fldChar w:fldCharType="separate"/>
        </w:r>
        <w:r w:rsidR="00B02FEA">
          <w:rPr>
            <w:b/>
            <w:noProof/>
          </w:rPr>
          <w:t>14</w:t>
        </w:r>
        <w:r w:rsidRPr="0012094A">
          <w:rPr>
            <w:b/>
          </w:rPr>
          <w:fldChar w:fldCharType="end"/>
        </w:r>
      </w:p>
    </w:sdtContent>
  </w:sdt>
  <w:p w:rsidR="00F646D8" w:rsidRDefault="00F646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1EF" w:rsidRDefault="003471EF" w:rsidP="00D70CE5">
      <w:r>
        <w:separator/>
      </w:r>
    </w:p>
  </w:footnote>
  <w:footnote w:type="continuationSeparator" w:id="0">
    <w:p w:rsidR="003471EF" w:rsidRDefault="003471EF" w:rsidP="00D70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1AEA3A2"/>
    <w:multiLevelType w:val="singleLevel"/>
    <w:tmpl w:val="44158129"/>
    <w:lvl w:ilvl="0">
      <w:start w:val="4"/>
      <w:numFmt w:val="decimal"/>
      <w:lvlText w:val="%1-"/>
      <w:lvlJc w:val="left"/>
      <w:pPr>
        <w:tabs>
          <w:tab w:val="num" w:pos="360"/>
        </w:tabs>
        <w:ind w:left="360" w:hanging="360"/>
      </w:pPr>
      <w:rPr>
        <w:rFonts w:ascii="Arial" w:hAnsi="Arial" w:cs="Arial"/>
        <w:snapToGrid/>
        <w:sz w:val="24"/>
        <w:szCs w:val="24"/>
      </w:rPr>
    </w:lvl>
  </w:abstractNum>
  <w:abstractNum w:abstractNumId="2" w15:restartNumberingAfterBreak="0">
    <w:nsid w:val="02DC15A4"/>
    <w:multiLevelType w:val="singleLevel"/>
    <w:tmpl w:val="F93AE370"/>
    <w:lvl w:ilvl="0">
      <w:start w:val="1"/>
      <w:numFmt w:val="upperLetter"/>
      <w:lvlText w:val="%1)"/>
      <w:lvlJc w:val="left"/>
      <w:pPr>
        <w:tabs>
          <w:tab w:val="num" w:pos="1728"/>
        </w:tabs>
        <w:ind w:left="1728" w:hanging="360"/>
      </w:pPr>
      <w:rPr>
        <w:rFonts w:ascii="Times New Roman" w:hAnsi="Times New Roman" w:cs="Times New Roman" w:hint="default"/>
        <w:b/>
        <w:bCs/>
        <w:snapToGrid/>
        <w:sz w:val="18"/>
        <w:szCs w:val="18"/>
      </w:rPr>
    </w:lvl>
  </w:abstractNum>
  <w:abstractNum w:abstractNumId="3" w15:restartNumberingAfterBreak="0">
    <w:nsid w:val="033695AA"/>
    <w:multiLevelType w:val="singleLevel"/>
    <w:tmpl w:val="701D18DD"/>
    <w:lvl w:ilvl="0">
      <w:start w:val="1"/>
      <w:numFmt w:val="decimal"/>
      <w:lvlText w:val="%1."/>
      <w:lvlJc w:val="left"/>
      <w:pPr>
        <w:tabs>
          <w:tab w:val="num" w:pos="360"/>
        </w:tabs>
        <w:ind w:left="360" w:hanging="360"/>
      </w:pPr>
      <w:rPr>
        <w:rFonts w:ascii="Arial" w:hAnsi="Arial" w:cs="Arial"/>
        <w:snapToGrid/>
        <w:sz w:val="19"/>
        <w:szCs w:val="19"/>
      </w:rPr>
    </w:lvl>
  </w:abstractNum>
  <w:abstractNum w:abstractNumId="4" w15:restartNumberingAfterBreak="0">
    <w:nsid w:val="03B40657"/>
    <w:multiLevelType w:val="singleLevel"/>
    <w:tmpl w:val="155CADC3"/>
    <w:lvl w:ilvl="0">
      <w:start w:val="1"/>
      <w:numFmt w:val="decimal"/>
      <w:lvlText w:val="%1."/>
      <w:lvlJc w:val="left"/>
      <w:pPr>
        <w:tabs>
          <w:tab w:val="num" w:pos="1440"/>
        </w:tabs>
        <w:ind w:left="1440" w:hanging="288"/>
      </w:pPr>
      <w:rPr>
        <w:rFonts w:ascii="Verdana" w:hAnsi="Verdana" w:cs="Verdana"/>
        <w:snapToGrid/>
        <w:sz w:val="17"/>
        <w:szCs w:val="17"/>
      </w:rPr>
    </w:lvl>
  </w:abstractNum>
  <w:abstractNum w:abstractNumId="5" w15:restartNumberingAfterBreak="0">
    <w:nsid w:val="04D763C0"/>
    <w:multiLevelType w:val="singleLevel"/>
    <w:tmpl w:val="9AA89FD0"/>
    <w:lvl w:ilvl="0">
      <w:start w:val="1"/>
      <w:numFmt w:val="lowerLetter"/>
      <w:lvlText w:val="%1)"/>
      <w:lvlJc w:val="left"/>
      <w:pPr>
        <w:tabs>
          <w:tab w:val="num" w:pos="2376"/>
        </w:tabs>
        <w:ind w:left="1584"/>
      </w:pPr>
      <w:rPr>
        <w:rFonts w:ascii="Times New Roman" w:hAnsi="Times New Roman" w:cs="Times New Roman" w:hint="default"/>
        <w:i/>
        <w:iCs/>
        <w:snapToGrid/>
        <w:spacing w:val="7"/>
        <w:sz w:val="19"/>
        <w:szCs w:val="19"/>
      </w:rPr>
    </w:lvl>
  </w:abstractNum>
  <w:abstractNum w:abstractNumId="6"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5B8AA4B"/>
    <w:multiLevelType w:val="singleLevel"/>
    <w:tmpl w:val="F02A1C30"/>
    <w:lvl w:ilvl="0">
      <w:start w:val="1"/>
      <w:numFmt w:val="lowerLetter"/>
      <w:lvlText w:val="%1)"/>
      <w:lvlJc w:val="left"/>
      <w:pPr>
        <w:tabs>
          <w:tab w:val="num" w:pos="1368"/>
        </w:tabs>
        <w:ind w:left="1368" w:hanging="288"/>
      </w:pPr>
      <w:rPr>
        <w:rFonts w:ascii="Times New Roman" w:hAnsi="Times New Roman" w:cs="Times New Roman" w:hint="default"/>
        <w:b w:val="0"/>
        <w:bCs/>
        <w:i/>
        <w:iCs/>
        <w:snapToGrid/>
        <w:sz w:val="20"/>
        <w:szCs w:val="20"/>
      </w:rPr>
    </w:lvl>
  </w:abstractNum>
  <w:abstractNum w:abstractNumId="8" w15:restartNumberingAfterBreak="0">
    <w:nsid w:val="065B05E1"/>
    <w:multiLevelType w:val="singleLevel"/>
    <w:tmpl w:val="917A58B8"/>
    <w:lvl w:ilvl="0">
      <w:start w:val="1"/>
      <w:numFmt w:val="lowerLetter"/>
      <w:lvlText w:val="%1)"/>
      <w:lvlJc w:val="left"/>
      <w:pPr>
        <w:tabs>
          <w:tab w:val="num" w:pos="1368"/>
        </w:tabs>
        <w:ind w:left="1368" w:hanging="360"/>
      </w:pPr>
      <w:rPr>
        <w:rFonts w:ascii="Times New Roman" w:hAnsi="Times New Roman" w:cs="Times New Roman" w:hint="default"/>
        <w:i/>
        <w:iCs/>
        <w:snapToGrid/>
        <w:sz w:val="20"/>
        <w:szCs w:val="20"/>
      </w:rPr>
    </w:lvl>
  </w:abstractNum>
  <w:abstractNum w:abstractNumId="9" w15:restartNumberingAfterBreak="0">
    <w:nsid w:val="0678CC4F"/>
    <w:multiLevelType w:val="singleLevel"/>
    <w:tmpl w:val="58552E11"/>
    <w:lvl w:ilvl="0">
      <w:start w:val="2"/>
      <w:numFmt w:val="decimal"/>
      <w:lvlText w:val="%1-"/>
      <w:lvlJc w:val="left"/>
      <w:pPr>
        <w:tabs>
          <w:tab w:val="num" w:pos="504"/>
        </w:tabs>
        <w:ind w:left="504" w:hanging="360"/>
      </w:pPr>
      <w:rPr>
        <w:rFonts w:ascii="Arial" w:hAnsi="Arial" w:cs="Arial"/>
        <w:snapToGrid/>
        <w:spacing w:val="6"/>
        <w:sz w:val="23"/>
        <w:szCs w:val="23"/>
      </w:rPr>
    </w:lvl>
  </w:abstractNum>
  <w:abstractNum w:abstractNumId="10" w15:restartNumberingAfterBreak="0">
    <w:nsid w:val="06B3D503"/>
    <w:multiLevelType w:val="singleLevel"/>
    <w:tmpl w:val="C80AE00C"/>
    <w:lvl w:ilvl="0">
      <w:start w:val="1"/>
      <w:numFmt w:val="lowerLetter"/>
      <w:lvlText w:val="%1)"/>
      <w:lvlJc w:val="left"/>
      <w:pPr>
        <w:tabs>
          <w:tab w:val="num" w:pos="720"/>
        </w:tabs>
        <w:ind w:left="576"/>
      </w:pPr>
      <w:rPr>
        <w:rFonts w:ascii="Times New Roman" w:hAnsi="Times New Roman" w:cs="Times New Roman" w:hint="default"/>
        <w:b/>
        <w:bCs/>
        <w:i/>
        <w:iCs/>
        <w:snapToGrid/>
        <w:spacing w:val="24"/>
        <w:sz w:val="19"/>
        <w:szCs w:val="19"/>
      </w:rPr>
    </w:lvl>
  </w:abstractNum>
  <w:abstractNum w:abstractNumId="11" w15:restartNumberingAfterBreak="0">
    <w:nsid w:val="07902F9B"/>
    <w:multiLevelType w:val="singleLevel"/>
    <w:tmpl w:val="8C3A2B10"/>
    <w:lvl w:ilvl="0">
      <w:start w:val="2"/>
      <w:numFmt w:val="lowerLetter"/>
      <w:lvlText w:val="%1."/>
      <w:lvlJc w:val="left"/>
      <w:pPr>
        <w:tabs>
          <w:tab w:val="num" w:pos="1224"/>
        </w:tabs>
        <w:ind w:left="1440" w:hanging="360"/>
      </w:pPr>
      <w:rPr>
        <w:rFonts w:ascii="Arial" w:hAnsi="Arial" w:cs="Arial"/>
        <w:b w:val="0"/>
        <w:bCs/>
        <w:i/>
        <w:iCs/>
        <w:snapToGrid/>
        <w:spacing w:val="-13"/>
        <w:sz w:val="18"/>
        <w:szCs w:val="18"/>
      </w:rPr>
    </w:lvl>
  </w:abstractNum>
  <w:abstractNum w:abstractNumId="12" w15:restartNumberingAfterBreak="0">
    <w:nsid w:val="0B834406"/>
    <w:multiLevelType w:val="hybridMultilevel"/>
    <w:tmpl w:val="870085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51C011C"/>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187B4C25"/>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ADC7CE6"/>
    <w:multiLevelType w:val="hybridMultilevel"/>
    <w:tmpl w:val="9D821DF0"/>
    <w:lvl w:ilvl="0" w:tplc="140A000F">
      <w:start w:val="1"/>
      <w:numFmt w:val="decimal"/>
      <w:lvlText w:val="%1."/>
      <w:lvlJc w:val="left"/>
      <w:pPr>
        <w:ind w:left="1854" w:hanging="360"/>
      </w:pPr>
    </w:lvl>
    <w:lvl w:ilvl="1" w:tplc="140A0019" w:tentative="1">
      <w:start w:val="1"/>
      <w:numFmt w:val="lowerLetter"/>
      <w:lvlText w:val="%2."/>
      <w:lvlJc w:val="left"/>
      <w:pPr>
        <w:ind w:left="2574" w:hanging="360"/>
      </w:pPr>
    </w:lvl>
    <w:lvl w:ilvl="2" w:tplc="140A001B" w:tentative="1">
      <w:start w:val="1"/>
      <w:numFmt w:val="lowerRoman"/>
      <w:lvlText w:val="%3."/>
      <w:lvlJc w:val="right"/>
      <w:pPr>
        <w:ind w:left="3294" w:hanging="180"/>
      </w:pPr>
    </w:lvl>
    <w:lvl w:ilvl="3" w:tplc="140A000F" w:tentative="1">
      <w:start w:val="1"/>
      <w:numFmt w:val="decimal"/>
      <w:lvlText w:val="%4."/>
      <w:lvlJc w:val="left"/>
      <w:pPr>
        <w:ind w:left="4014" w:hanging="360"/>
      </w:pPr>
    </w:lvl>
    <w:lvl w:ilvl="4" w:tplc="140A0019" w:tentative="1">
      <w:start w:val="1"/>
      <w:numFmt w:val="lowerLetter"/>
      <w:lvlText w:val="%5."/>
      <w:lvlJc w:val="left"/>
      <w:pPr>
        <w:ind w:left="4734" w:hanging="360"/>
      </w:pPr>
    </w:lvl>
    <w:lvl w:ilvl="5" w:tplc="140A001B" w:tentative="1">
      <w:start w:val="1"/>
      <w:numFmt w:val="lowerRoman"/>
      <w:lvlText w:val="%6."/>
      <w:lvlJc w:val="right"/>
      <w:pPr>
        <w:ind w:left="5454" w:hanging="180"/>
      </w:pPr>
    </w:lvl>
    <w:lvl w:ilvl="6" w:tplc="140A000F" w:tentative="1">
      <w:start w:val="1"/>
      <w:numFmt w:val="decimal"/>
      <w:lvlText w:val="%7."/>
      <w:lvlJc w:val="left"/>
      <w:pPr>
        <w:ind w:left="6174" w:hanging="360"/>
      </w:pPr>
    </w:lvl>
    <w:lvl w:ilvl="7" w:tplc="140A0019" w:tentative="1">
      <w:start w:val="1"/>
      <w:numFmt w:val="lowerLetter"/>
      <w:lvlText w:val="%8."/>
      <w:lvlJc w:val="left"/>
      <w:pPr>
        <w:ind w:left="6894" w:hanging="360"/>
      </w:pPr>
    </w:lvl>
    <w:lvl w:ilvl="8" w:tplc="140A001B" w:tentative="1">
      <w:start w:val="1"/>
      <w:numFmt w:val="lowerRoman"/>
      <w:lvlText w:val="%9."/>
      <w:lvlJc w:val="right"/>
      <w:pPr>
        <w:ind w:left="7614" w:hanging="180"/>
      </w:pPr>
    </w:lvl>
  </w:abstractNum>
  <w:abstractNum w:abstractNumId="17" w15:restartNumberingAfterBreak="0">
    <w:nsid w:val="2E605E42"/>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F833A04"/>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4EB13229"/>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58052B7"/>
    <w:multiLevelType w:val="hybridMultilevel"/>
    <w:tmpl w:val="E5ACA15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59932186"/>
    <w:multiLevelType w:val="singleLevel"/>
    <w:tmpl w:val="155CADC3"/>
    <w:lvl w:ilvl="0">
      <w:start w:val="1"/>
      <w:numFmt w:val="decimal"/>
      <w:lvlText w:val="%1."/>
      <w:lvlJc w:val="left"/>
      <w:pPr>
        <w:tabs>
          <w:tab w:val="num" w:pos="1440"/>
        </w:tabs>
        <w:ind w:left="1440" w:hanging="288"/>
      </w:pPr>
      <w:rPr>
        <w:rFonts w:ascii="Verdana" w:hAnsi="Verdana" w:cs="Verdana"/>
        <w:snapToGrid/>
        <w:sz w:val="17"/>
        <w:szCs w:val="17"/>
      </w:rPr>
    </w:lvl>
  </w:abstractNum>
  <w:abstractNum w:abstractNumId="22" w15:restartNumberingAfterBreak="0">
    <w:nsid w:val="7343161A"/>
    <w:multiLevelType w:val="hybridMultilevel"/>
    <w:tmpl w:val="D59694DC"/>
    <w:lvl w:ilvl="0" w:tplc="82B0188A">
      <w:start w:val="1"/>
      <w:numFmt w:val="decimal"/>
      <w:lvlText w:val="%1-"/>
      <w:lvlJc w:val="left"/>
      <w:pPr>
        <w:ind w:left="1494" w:hanging="360"/>
      </w:pPr>
      <w:rPr>
        <w:rFonts w:hint="default"/>
      </w:rPr>
    </w:lvl>
    <w:lvl w:ilvl="1" w:tplc="140A0019" w:tentative="1">
      <w:start w:val="1"/>
      <w:numFmt w:val="lowerLetter"/>
      <w:lvlText w:val="%2."/>
      <w:lvlJc w:val="left"/>
      <w:pPr>
        <w:ind w:left="2214" w:hanging="360"/>
      </w:pPr>
    </w:lvl>
    <w:lvl w:ilvl="2" w:tplc="140A001B" w:tentative="1">
      <w:start w:val="1"/>
      <w:numFmt w:val="lowerRoman"/>
      <w:lvlText w:val="%3."/>
      <w:lvlJc w:val="right"/>
      <w:pPr>
        <w:ind w:left="2934" w:hanging="180"/>
      </w:p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23" w15:restartNumberingAfterBreak="0">
    <w:nsid w:val="7CF9227D"/>
    <w:multiLevelType w:val="hybridMultilevel"/>
    <w:tmpl w:val="1398F74E"/>
    <w:lvl w:ilvl="0" w:tplc="17709FF6">
      <w:start w:val="1"/>
      <w:numFmt w:val="lowerLetter"/>
      <w:lvlText w:val="%1."/>
      <w:lvlJc w:val="left"/>
      <w:pPr>
        <w:ind w:left="1440" w:hanging="360"/>
      </w:pPr>
      <w:rPr>
        <w:rFonts w:hint="default"/>
        <w:b w:val="0"/>
        <w:u w:val="none"/>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num w:numId="1">
    <w:abstractNumId w:val="17"/>
  </w:num>
  <w:num w:numId="2">
    <w:abstractNumId w:val="15"/>
  </w:num>
  <w:num w:numId="3">
    <w:abstractNumId w:val="20"/>
  </w:num>
  <w:num w:numId="4">
    <w:abstractNumId w:val="6"/>
  </w:num>
  <w:num w:numId="5">
    <w:abstractNumId w:val="18"/>
  </w:num>
  <w:num w:numId="6">
    <w:abstractNumId w:val="12"/>
  </w:num>
  <w:num w:numId="7">
    <w:abstractNumId w:val="13"/>
  </w:num>
  <w:num w:numId="8">
    <w:abstractNumId w:val="14"/>
  </w:num>
  <w:num w:numId="9">
    <w:abstractNumId w:val="2"/>
  </w:num>
  <w:num w:numId="10">
    <w:abstractNumId w:val="10"/>
  </w:num>
  <w:num w:numId="11">
    <w:abstractNumId w:val="10"/>
    <w:lvlOverride w:ilvl="0">
      <w:lvl w:ilvl="0">
        <w:numFmt w:val="lowerLetter"/>
        <w:lvlText w:val="%1)"/>
        <w:lvlJc w:val="left"/>
        <w:pPr>
          <w:tabs>
            <w:tab w:val="num" w:pos="1368"/>
          </w:tabs>
          <w:ind w:left="576"/>
        </w:pPr>
        <w:rPr>
          <w:rFonts w:ascii="Times New Roman" w:hAnsi="Times New Roman" w:cs="Times New Roman" w:hint="default"/>
          <w:b/>
          <w:bCs/>
          <w:i/>
          <w:iCs/>
          <w:snapToGrid/>
          <w:spacing w:val="4"/>
          <w:sz w:val="19"/>
          <w:szCs w:val="19"/>
        </w:rPr>
      </w:lvl>
    </w:lvlOverride>
  </w:num>
  <w:num w:numId="12">
    <w:abstractNumId w:val="5"/>
  </w:num>
  <w:num w:numId="13">
    <w:abstractNumId w:val="3"/>
  </w:num>
  <w:num w:numId="14">
    <w:abstractNumId w:val="0"/>
  </w:num>
  <w:num w:numId="15">
    <w:abstractNumId w:val="8"/>
  </w:num>
  <w:num w:numId="16">
    <w:abstractNumId w:val="8"/>
    <w:lvlOverride w:ilvl="0">
      <w:lvl w:ilvl="0">
        <w:numFmt w:val="lowerLetter"/>
        <w:lvlText w:val="%1)"/>
        <w:lvlJc w:val="left"/>
        <w:pPr>
          <w:tabs>
            <w:tab w:val="num" w:pos="1584"/>
          </w:tabs>
          <w:ind w:left="1368" w:hanging="360"/>
        </w:pPr>
        <w:rPr>
          <w:rFonts w:ascii="Times New Roman" w:hAnsi="Times New Roman" w:cs="Times New Roman" w:hint="default"/>
          <w:i/>
          <w:iCs/>
          <w:snapToGrid/>
          <w:spacing w:val="-9"/>
          <w:sz w:val="20"/>
          <w:szCs w:val="20"/>
        </w:rPr>
      </w:lvl>
    </w:lvlOverride>
  </w:num>
  <w:num w:numId="17">
    <w:abstractNumId w:val="7"/>
  </w:num>
  <w:num w:numId="18">
    <w:abstractNumId w:val="7"/>
    <w:lvlOverride w:ilvl="0">
      <w:lvl w:ilvl="0">
        <w:numFmt w:val="lowerLetter"/>
        <w:lvlText w:val="%1)"/>
        <w:lvlJc w:val="left"/>
        <w:pPr>
          <w:tabs>
            <w:tab w:val="num" w:pos="1368"/>
          </w:tabs>
          <w:ind w:left="1368" w:hanging="288"/>
        </w:pPr>
        <w:rPr>
          <w:rFonts w:ascii="Times New Roman" w:hAnsi="Times New Roman" w:cs="Times New Roman" w:hint="default"/>
          <w:b w:val="0"/>
          <w:bCs/>
          <w:i/>
          <w:iCs/>
          <w:snapToGrid/>
          <w:spacing w:val="-3"/>
          <w:sz w:val="20"/>
          <w:szCs w:val="20"/>
        </w:rPr>
      </w:lvl>
    </w:lvlOverride>
  </w:num>
  <w:num w:numId="19">
    <w:abstractNumId w:val="7"/>
    <w:lvlOverride w:ilvl="0">
      <w:lvl w:ilvl="0">
        <w:numFmt w:val="lowerLetter"/>
        <w:lvlText w:val="%1)"/>
        <w:lvlJc w:val="left"/>
        <w:pPr>
          <w:tabs>
            <w:tab w:val="num" w:pos="1368"/>
          </w:tabs>
          <w:ind w:left="1368" w:hanging="288"/>
        </w:pPr>
        <w:rPr>
          <w:rFonts w:ascii="Times New Roman" w:hAnsi="Times New Roman" w:cs="Times New Roman" w:hint="default"/>
          <w:b w:val="0"/>
          <w:bCs/>
          <w:snapToGrid/>
          <w:sz w:val="20"/>
          <w:szCs w:val="20"/>
          <w:u w:val="none"/>
        </w:rPr>
      </w:lvl>
    </w:lvlOverride>
  </w:num>
  <w:num w:numId="20">
    <w:abstractNumId w:val="9"/>
  </w:num>
  <w:num w:numId="21">
    <w:abstractNumId w:val="1"/>
  </w:num>
  <w:num w:numId="22">
    <w:abstractNumId w:val="16"/>
  </w:num>
  <w:num w:numId="23">
    <w:abstractNumId w:val="22"/>
  </w:num>
  <w:num w:numId="24">
    <w:abstractNumId w:val="11"/>
  </w:num>
  <w:num w:numId="25">
    <w:abstractNumId w:val="11"/>
    <w:lvlOverride w:ilvl="0">
      <w:lvl w:ilvl="0">
        <w:numFmt w:val="lowerLetter"/>
        <w:lvlText w:val="%1."/>
        <w:lvlJc w:val="left"/>
        <w:pPr>
          <w:tabs>
            <w:tab w:val="num" w:pos="1440"/>
          </w:tabs>
          <w:ind w:left="1440" w:hanging="360"/>
        </w:pPr>
        <w:rPr>
          <w:rFonts w:ascii="Arial" w:hAnsi="Arial" w:cs="Arial"/>
          <w:b w:val="0"/>
          <w:bCs/>
          <w:i/>
          <w:iCs/>
          <w:snapToGrid/>
          <w:sz w:val="18"/>
          <w:szCs w:val="18"/>
          <w:u w:val="none"/>
        </w:rPr>
      </w:lvl>
    </w:lvlOverride>
  </w:num>
  <w:num w:numId="26">
    <w:abstractNumId w:val="4"/>
  </w:num>
  <w:num w:numId="27">
    <w:abstractNumId w:val="23"/>
  </w:num>
  <w:num w:numId="28">
    <w:abstractNumId w:val="2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11"/>
    <w:rsid w:val="00003D27"/>
    <w:rsid w:val="000120A0"/>
    <w:rsid w:val="0003124B"/>
    <w:rsid w:val="00032CCE"/>
    <w:rsid w:val="00037331"/>
    <w:rsid w:val="00045D37"/>
    <w:rsid w:val="0005496F"/>
    <w:rsid w:val="000664CF"/>
    <w:rsid w:val="00067ABE"/>
    <w:rsid w:val="00070F97"/>
    <w:rsid w:val="000741D9"/>
    <w:rsid w:val="0008482C"/>
    <w:rsid w:val="000B15C8"/>
    <w:rsid w:val="000B2252"/>
    <w:rsid w:val="000B546E"/>
    <w:rsid w:val="000B789C"/>
    <w:rsid w:val="000E37EE"/>
    <w:rsid w:val="001025D6"/>
    <w:rsid w:val="00115E74"/>
    <w:rsid w:val="00121C68"/>
    <w:rsid w:val="00122F9E"/>
    <w:rsid w:val="00125169"/>
    <w:rsid w:val="00154A44"/>
    <w:rsid w:val="001638E0"/>
    <w:rsid w:val="001700F5"/>
    <w:rsid w:val="00171CAF"/>
    <w:rsid w:val="001811B7"/>
    <w:rsid w:val="00184F71"/>
    <w:rsid w:val="001868CA"/>
    <w:rsid w:val="001A089E"/>
    <w:rsid w:val="001B18C1"/>
    <w:rsid w:val="001B5DA0"/>
    <w:rsid w:val="001D60E3"/>
    <w:rsid w:val="001D6C27"/>
    <w:rsid w:val="001E4F1D"/>
    <w:rsid w:val="001F46B2"/>
    <w:rsid w:val="00205EFD"/>
    <w:rsid w:val="00207EA8"/>
    <w:rsid w:val="00232184"/>
    <w:rsid w:val="00237074"/>
    <w:rsid w:val="0024424C"/>
    <w:rsid w:val="0026233F"/>
    <w:rsid w:val="0027175F"/>
    <w:rsid w:val="00274848"/>
    <w:rsid w:val="0027662C"/>
    <w:rsid w:val="00283B61"/>
    <w:rsid w:val="002A0B7E"/>
    <w:rsid w:val="002A71AC"/>
    <w:rsid w:val="002B3940"/>
    <w:rsid w:val="002B475F"/>
    <w:rsid w:val="002B7451"/>
    <w:rsid w:val="002C2375"/>
    <w:rsid w:val="002C285C"/>
    <w:rsid w:val="002C2D60"/>
    <w:rsid w:val="002F0DA3"/>
    <w:rsid w:val="002F113A"/>
    <w:rsid w:val="002F17A0"/>
    <w:rsid w:val="00316369"/>
    <w:rsid w:val="003214E7"/>
    <w:rsid w:val="0032357D"/>
    <w:rsid w:val="003249C9"/>
    <w:rsid w:val="00330367"/>
    <w:rsid w:val="003471EF"/>
    <w:rsid w:val="003575CB"/>
    <w:rsid w:val="0036325F"/>
    <w:rsid w:val="00366A8B"/>
    <w:rsid w:val="00375757"/>
    <w:rsid w:val="00383B77"/>
    <w:rsid w:val="003A17D0"/>
    <w:rsid w:val="003B7AD8"/>
    <w:rsid w:val="003C139B"/>
    <w:rsid w:val="003C48C8"/>
    <w:rsid w:val="003E7078"/>
    <w:rsid w:val="003F1AFA"/>
    <w:rsid w:val="00416203"/>
    <w:rsid w:val="004203C7"/>
    <w:rsid w:val="004230C1"/>
    <w:rsid w:val="0042760F"/>
    <w:rsid w:val="004277C3"/>
    <w:rsid w:val="00427B05"/>
    <w:rsid w:val="004360AF"/>
    <w:rsid w:val="00442C89"/>
    <w:rsid w:val="00443A51"/>
    <w:rsid w:val="00450A26"/>
    <w:rsid w:val="00461E3F"/>
    <w:rsid w:val="004622B3"/>
    <w:rsid w:val="00472768"/>
    <w:rsid w:val="0048729B"/>
    <w:rsid w:val="0049265B"/>
    <w:rsid w:val="00493274"/>
    <w:rsid w:val="004938C1"/>
    <w:rsid w:val="00494FD0"/>
    <w:rsid w:val="004C2658"/>
    <w:rsid w:val="004C2A2D"/>
    <w:rsid w:val="004E608C"/>
    <w:rsid w:val="00513EC5"/>
    <w:rsid w:val="00516C4F"/>
    <w:rsid w:val="005172E3"/>
    <w:rsid w:val="00533EFF"/>
    <w:rsid w:val="00537D57"/>
    <w:rsid w:val="00541C39"/>
    <w:rsid w:val="00545AC7"/>
    <w:rsid w:val="0055278A"/>
    <w:rsid w:val="0055293E"/>
    <w:rsid w:val="005624BF"/>
    <w:rsid w:val="0056654F"/>
    <w:rsid w:val="00581302"/>
    <w:rsid w:val="00582AFA"/>
    <w:rsid w:val="00585DE3"/>
    <w:rsid w:val="00585E70"/>
    <w:rsid w:val="005A0082"/>
    <w:rsid w:val="005A0B55"/>
    <w:rsid w:val="005D7C5F"/>
    <w:rsid w:val="005E1C9B"/>
    <w:rsid w:val="005E44BD"/>
    <w:rsid w:val="005F6AA9"/>
    <w:rsid w:val="006037F8"/>
    <w:rsid w:val="00610F64"/>
    <w:rsid w:val="00625E70"/>
    <w:rsid w:val="0062622B"/>
    <w:rsid w:val="00626493"/>
    <w:rsid w:val="006345F1"/>
    <w:rsid w:val="00637D88"/>
    <w:rsid w:val="00661D9D"/>
    <w:rsid w:val="006771B8"/>
    <w:rsid w:val="00684251"/>
    <w:rsid w:val="00687AD1"/>
    <w:rsid w:val="00694C2F"/>
    <w:rsid w:val="006A0A43"/>
    <w:rsid w:val="006A4D10"/>
    <w:rsid w:val="006A6863"/>
    <w:rsid w:val="006A71FF"/>
    <w:rsid w:val="006B29B2"/>
    <w:rsid w:val="006B6FE7"/>
    <w:rsid w:val="006C3F3C"/>
    <w:rsid w:val="006C45AA"/>
    <w:rsid w:val="006D1685"/>
    <w:rsid w:val="006E5869"/>
    <w:rsid w:val="006F6847"/>
    <w:rsid w:val="00703760"/>
    <w:rsid w:val="007060BA"/>
    <w:rsid w:val="007126EA"/>
    <w:rsid w:val="00717859"/>
    <w:rsid w:val="0071785B"/>
    <w:rsid w:val="00720625"/>
    <w:rsid w:val="007572CD"/>
    <w:rsid w:val="00771700"/>
    <w:rsid w:val="00774B89"/>
    <w:rsid w:val="00793317"/>
    <w:rsid w:val="00794DB9"/>
    <w:rsid w:val="007A312F"/>
    <w:rsid w:val="007A5FFD"/>
    <w:rsid w:val="007B116A"/>
    <w:rsid w:val="007B147E"/>
    <w:rsid w:val="007C0468"/>
    <w:rsid w:val="007C5DC5"/>
    <w:rsid w:val="007D7B9D"/>
    <w:rsid w:val="00800EEC"/>
    <w:rsid w:val="00802E0D"/>
    <w:rsid w:val="00805301"/>
    <w:rsid w:val="00816445"/>
    <w:rsid w:val="00817495"/>
    <w:rsid w:val="0082492F"/>
    <w:rsid w:val="00826781"/>
    <w:rsid w:val="00830242"/>
    <w:rsid w:val="008345EB"/>
    <w:rsid w:val="00845B07"/>
    <w:rsid w:val="00861AAA"/>
    <w:rsid w:val="00883737"/>
    <w:rsid w:val="00886AEC"/>
    <w:rsid w:val="00887E00"/>
    <w:rsid w:val="008A6F67"/>
    <w:rsid w:val="008B1BB5"/>
    <w:rsid w:val="008B1F39"/>
    <w:rsid w:val="008B3FD1"/>
    <w:rsid w:val="008B5B2E"/>
    <w:rsid w:val="008C4BCE"/>
    <w:rsid w:val="008C5CB9"/>
    <w:rsid w:val="008C733F"/>
    <w:rsid w:val="008D60AA"/>
    <w:rsid w:val="008E0B52"/>
    <w:rsid w:val="008F25E0"/>
    <w:rsid w:val="00900193"/>
    <w:rsid w:val="0091098D"/>
    <w:rsid w:val="00910D13"/>
    <w:rsid w:val="00952B5D"/>
    <w:rsid w:val="00956657"/>
    <w:rsid w:val="00957B20"/>
    <w:rsid w:val="00962EEF"/>
    <w:rsid w:val="009727B4"/>
    <w:rsid w:val="00987068"/>
    <w:rsid w:val="00996E50"/>
    <w:rsid w:val="009A022C"/>
    <w:rsid w:val="009A347C"/>
    <w:rsid w:val="009A3AA7"/>
    <w:rsid w:val="009C59C0"/>
    <w:rsid w:val="009D2F66"/>
    <w:rsid w:val="009E195D"/>
    <w:rsid w:val="009E1F69"/>
    <w:rsid w:val="009F01F5"/>
    <w:rsid w:val="009F3C99"/>
    <w:rsid w:val="009F4C0B"/>
    <w:rsid w:val="00A022CF"/>
    <w:rsid w:val="00A023CA"/>
    <w:rsid w:val="00A04076"/>
    <w:rsid w:val="00A165F5"/>
    <w:rsid w:val="00A269B9"/>
    <w:rsid w:val="00A313F8"/>
    <w:rsid w:val="00A314CE"/>
    <w:rsid w:val="00A502AE"/>
    <w:rsid w:val="00A5527F"/>
    <w:rsid w:val="00A805E5"/>
    <w:rsid w:val="00A864F1"/>
    <w:rsid w:val="00AB2D21"/>
    <w:rsid w:val="00AB6422"/>
    <w:rsid w:val="00AF4B72"/>
    <w:rsid w:val="00AF6A9F"/>
    <w:rsid w:val="00B02FEA"/>
    <w:rsid w:val="00B03D52"/>
    <w:rsid w:val="00B10B71"/>
    <w:rsid w:val="00B10BFE"/>
    <w:rsid w:val="00B3490D"/>
    <w:rsid w:val="00B359AC"/>
    <w:rsid w:val="00B4434E"/>
    <w:rsid w:val="00B47606"/>
    <w:rsid w:val="00B542C5"/>
    <w:rsid w:val="00B548C4"/>
    <w:rsid w:val="00B716B3"/>
    <w:rsid w:val="00B8626A"/>
    <w:rsid w:val="00B91B85"/>
    <w:rsid w:val="00B933B0"/>
    <w:rsid w:val="00B944A9"/>
    <w:rsid w:val="00BA08DB"/>
    <w:rsid w:val="00BB27C1"/>
    <w:rsid w:val="00BB47A1"/>
    <w:rsid w:val="00BC3E2E"/>
    <w:rsid w:val="00BC64F6"/>
    <w:rsid w:val="00BD054D"/>
    <w:rsid w:val="00BD35C5"/>
    <w:rsid w:val="00BE043C"/>
    <w:rsid w:val="00BE0B47"/>
    <w:rsid w:val="00BE1190"/>
    <w:rsid w:val="00BE6BC2"/>
    <w:rsid w:val="00BF15B2"/>
    <w:rsid w:val="00C1225A"/>
    <w:rsid w:val="00C1663E"/>
    <w:rsid w:val="00C20F3B"/>
    <w:rsid w:val="00C26914"/>
    <w:rsid w:val="00C33D04"/>
    <w:rsid w:val="00C37381"/>
    <w:rsid w:val="00C37969"/>
    <w:rsid w:val="00C625B8"/>
    <w:rsid w:val="00C653DC"/>
    <w:rsid w:val="00C74EEA"/>
    <w:rsid w:val="00C93055"/>
    <w:rsid w:val="00C944FF"/>
    <w:rsid w:val="00C964A0"/>
    <w:rsid w:val="00CA69F4"/>
    <w:rsid w:val="00CB02DE"/>
    <w:rsid w:val="00CB1926"/>
    <w:rsid w:val="00CC2802"/>
    <w:rsid w:val="00CC53DC"/>
    <w:rsid w:val="00CD7470"/>
    <w:rsid w:val="00CE5EFD"/>
    <w:rsid w:val="00D011C9"/>
    <w:rsid w:val="00D03904"/>
    <w:rsid w:val="00D175D0"/>
    <w:rsid w:val="00D17C39"/>
    <w:rsid w:val="00D22EFD"/>
    <w:rsid w:val="00D2435F"/>
    <w:rsid w:val="00D25A48"/>
    <w:rsid w:val="00D30B28"/>
    <w:rsid w:val="00D40FC8"/>
    <w:rsid w:val="00D41684"/>
    <w:rsid w:val="00D554A5"/>
    <w:rsid w:val="00D70CE5"/>
    <w:rsid w:val="00D72299"/>
    <w:rsid w:val="00D72BDA"/>
    <w:rsid w:val="00D74CFD"/>
    <w:rsid w:val="00D82748"/>
    <w:rsid w:val="00D84BB9"/>
    <w:rsid w:val="00D97FC4"/>
    <w:rsid w:val="00DB2A32"/>
    <w:rsid w:val="00DC503B"/>
    <w:rsid w:val="00DC62C8"/>
    <w:rsid w:val="00DC73CE"/>
    <w:rsid w:val="00DE0AF1"/>
    <w:rsid w:val="00DF5760"/>
    <w:rsid w:val="00E036E3"/>
    <w:rsid w:val="00E14523"/>
    <w:rsid w:val="00E16C4D"/>
    <w:rsid w:val="00E172E5"/>
    <w:rsid w:val="00E279E1"/>
    <w:rsid w:val="00E52029"/>
    <w:rsid w:val="00E54230"/>
    <w:rsid w:val="00E65F7C"/>
    <w:rsid w:val="00E77FD4"/>
    <w:rsid w:val="00E806A0"/>
    <w:rsid w:val="00E82E73"/>
    <w:rsid w:val="00E83006"/>
    <w:rsid w:val="00E86E71"/>
    <w:rsid w:val="00E87E2E"/>
    <w:rsid w:val="00E90848"/>
    <w:rsid w:val="00E94900"/>
    <w:rsid w:val="00EA1F65"/>
    <w:rsid w:val="00EA666D"/>
    <w:rsid w:val="00EC2346"/>
    <w:rsid w:val="00EC6BEA"/>
    <w:rsid w:val="00ED2A6A"/>
    <w:rsid w:val="00ED6376"/>
    <w:rsid w:val="00ED7E15"/>
    <w:rsid w:val="00EF16BC"/>
    <w:rsid w:val="00F061DC"/>
    <w:rsid w:val="00F2234C"/>
    <w:rsid w:val="00F502C1"/>
    <w:rsid w:val="00F60AE9"/>
    <w:rsid w:val="00F61811"/>
    <w:rsid w:val="00F62B38"/>
    <w:rsid w:val="00F646D8"/>
    <w:rsid w:val="00F66D4C"/>
    <w:rsid w:val="00F75EBC"/>
    <w:rsid w:val="00F76973"/>
    <w:rsid w:val="00F95716"/>
    <w:rsid w:val="00FA65C6"/>
    <w:rsid w:val="00FC006B"/>
    <w:rsid w:val="00FC5C5E"/>
    <w:rsid w:val="00FD2033"/>
    <w:rsid w:val="00FD2806"/>
    <w:rsid w:val="00FD7358"/>
    <w:rsid w:val="00FF053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AA16"/>
  <w15:docId w15:val="{A58BC553-0F19-4CB4-8FAF-0178ACA4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81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F6181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9D2F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D2F6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D2F66"/>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ar"/>
    <w:uiPriority w:val="9"/>
    <w:unhideWhenUsed/>
    <w:qFormat/>
    <w:rsid w:val="00585E7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1811"/>
    <w:rPr>
      <w:rFonts w:ascii="Arial" w:eastAsia="Times New Roman" w:hAnsi="Arial" w:cs="Arial"/>
      <w:b/>
      <w:bCs/>
      <w:kern w:val="32"/>
      <w:sz w:val="32"/>
      <w:szCs w:val="32"/>
      <w:lang w:eastAsia="es-ES"/>
    </w:rPr>
  </w:style>
  <w:style w:type="paragraph" w:styleId="Sinespaciado">
    <w:name w:val="No Spacing"/>
    <w:link w:val="SinespaciadoCar"/>
    <w:uiPriority w:val="1"/>
    <w:qFormat/>
    <w:rsid w:val="00F61811"/>
    <w:pPr>
      <w:spacing w:after="0" w:line="240" w:lineRule="auto"/>
    </w:pPr>
    <w:rPr>
      <w:rFonts w:ascii="Calibri" w:eastAsia="Calibri" w:hAnsi="Calibri" w:cs="Times New Roman"/>
    </w:rPr>
  </w:style>
  <w:style w:type="paragraph" w:customStyle="1" w:styleId="Default">
    <w:name w:val="Default"/>
    <w:rsid w:val="00F61811"/>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F61811"/>
    <w:pPr>
      <w:spacing w:after="120"/>
    </w:pPr>
    <w:rPr>
      <w:rFonts w:eastAsia="Calibri"/>
    </w:rPr>
  </w:style>
  <w:style w:type="character" w:customStyle="1" w:styleId="TextoindependienteCar">
    <w:name w:val="Texto independiente Car"/>
    <w:basedOn w:val="Fuentedeprrafopredeter"/>
    <w:uiPriority w:val="99"/>
    <w:semiHidden/>
    <w:rsid w:val="00F61811"/>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F61811"/>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F61811"/>
    <w:pPr>
      <w:spacing w:after="120" w:line="480" w:lineRule="auto"/>
    </w:pPr>
  </w:style>
  <w:style w:type="character" w:customStyle="1" w:styleId="Textoindependiente2Car">
    <w:name w:val="Texto independiente 2 Car"/>
    <w:basedOn w:val="Fuentedeprrafopredeter"/>
    <w:link w:val="Textoindependiente2"/>
    <w:rsid w:val="00F6181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61811"/>
    <w:pPr>
      <w:tabs>
        <w:tab w:val="center" w:pos="4419"/>
        <w:tab w:val="right" w:pos="8838"/>
      </w:tabs>
    </w:pPr>
  </w:style>
  <w:style w:type="character" w:customStyle="1" w:styleId="PiedepginaCar">
    <w:name w:val="Pie de página Car"/>
    <w:basedOn w:val="Fuentedeprrafopredeter"/>
    <w:link w:val="Piedepgina"/>
    <w:uiPriority w:val="99"/>
    <w:rsid w:val="00F61811"/>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618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175D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5D0"/>
    <w:rPr>
      <w:rFonts w:ascii="Tahoma" w:eastAsia="Times New Roman" w:hAnsi="Tahoma" w:cs="Tahoma"/>
      <w:sz w:val="16"/>
      <w:szCs w:val="16"/>
      <w:lang w:val="es-ES" w:eastAsia="es-ES"/>
    </w:rPr>
  </w:style>
  <w:style w:type="paragraph" w:styleId="Prrafodelista">
    <w:name w:val="List Paragraph"/>
    <w:basedOn w:val="Normal"/>
    <w:qFormat/>
    <w:rsid w:val="006A4D10"/>
    <w:pPr>
      <w:ind w:left="720"/>
      <w:contextualSpacing/>
    </w:pPr>
    <w:rPr>
      <w:sz w:val="20"/>
      <w:szCs w:val="20"/>
    </w:rPr>
  </w:style>
  <w:style w:type="character" w:customStyle="1" w:styleId="CharacterStyle6">
    <w:name w:val="Character Style 6"/>
    <w:uiPriority w:val="99"/>
    <w:rsid w:val="006A4D10"/>
    <w:rPr>
      <w:sz w:val="20"/>
      <w:szCs w:val="20"/>
    </w:rPr>
  </w:style>
  <w:style w:type="paragraph" w:customStyle="1" w:styleId="Style9">
    <w:name w:val="Style 9"/>
    <w:basedOn w:val="Normal"/>
    <w:uiPriority w:val="99"/>
    <w:rsid w:val="006A4D10"/>
    <w:pPr>
      <w:widowControl w:val="0"/>
      <w:autoSpaceDE w:val="0"/>
      <w:autoSpaceDN w:val="0"/>
      <w:spacing w:before="252"/>
      <w:ind w:right="72"/>
      <w:jc w:val="both"/>
    </w:pPr>
    <w:rPr>
      <w:rFonts w:eastAsiaTheme="minorEastAsia"/>
      <w:sz w:val="23"/>
      <w:szCs w:val="23"/>
      <w:lang w:val="en-US" w:eastAsia="es-CR"/>
    </w:rPr>
  </w:style>
  <w:style w:type="character" w:customStyle="1" w:styleId="grame">
    <w:name w:val="grame"/>
    <w:basedOn w:val="Fuentedeprrafopredeter"/>
    <w:rsid w:val="00D22EFD"/>
  </w:style>
  <w:style w:type="character" w:customStyle="1" w:styleId="spelle">
    <w:name w:val="spelle"/>
    <w:basedOn w:val="Fuentedeprrafopredeter"/>
    <w:rsid w:val="00D22EFD"/>
  </w:style>
  <w:style w:type="paragraph" w:customStyle="1" w:styleId="Style18">
    <w:name w:val="Style 18"/>
    <w:basedOn w:val="Normal"/>
    <w:uiPriority w:val="99"/>
    <w:rsid w:val="00DC503B"/>
    <w:pPr>
      <w:widowControl w:val="0"/>
      <w:autoSpaceDE w:val="0"/>
      <w:autoSpaceDN w:val="0"/>
      <w:spacing w:before="288" w:line="273" w:lineRule="auto"/>
      <w:ind w:left="72" w:right="216"/>
    </w:pPr>
    <w:rPr>
      <w:lang w:val="en-US" w:eastAsia="es-CR"/>
    </w:rPr>
  </w:style>
  <w:style w:type="paragraph" w:customStyle="1" w:styleId="Style21">
    <w:name w:val="Style 21"/>
    <w:basedOn w:val="Normal"/>
    <w:uiPriority w:val="99"/>
    <w:rsid w:val="00DC503B"/>
    <w:pPr>
      <w:widowControl w:val="0"/>
      <w:autoSpaceDE w:val="0"/>
      <w:autoSpaceDN w:val="0"/>
      <w:spacing w:before="288" w:line="278" w:lineRule="auto"/>
      <w:ind w:left="72" w:right="72"/>
      <w:jc w:val="both"/>
    </w:pPr>
    <w:rPr>
      <w:lang w:val="en-US" w:eastAsia="es-CR"/>
    </w:rPr>
  </w:style>
  <w:style w:type="character" w:customStyle="1" w:styleId="CharacterStyle1">
    <w:name w:val="Character Style 1"/>
    <w:uiPriority w:val="99"/>
    <w:rsid w:val="00232184"/>
    <w:rPr>
      <w:sz w:val="24"/>
    </w:rPr>
  </w:style>
  <w:style w:type="character" w:styleId="Hipervnculo">
    <w:name w:val="Hyperlink"/>
    <w:basedOn w:val="Fuentedeprrafopredeter"/>
    <w:uiPriority w:val="99"/>
    <w:unhideWhenUsed/>
    <w:rsid w:val="00205EFD"/>
    <w:rPr>
      <w:color w:val="0000FF" w:themeColor="hyperlink"/>
      <w:u w:val="single"/>
    </w:rPr>
  </w:style>
  <w:style w:type="character" w:customStyle="1" w:styleId="SinespaciadoCar">
    <w:name w:val="Sin espaciado Car"/>
    <w:basedOn w:val="Fuentedeprrafopredeter"/>
    <w:link w:val="Sinespaciado"/>
    <w:uiPriority w:val="1"/>
    <w:rsid w:val="00CD7470"/>
    <w:rPr>
      <w:rFonts w:ascii="Calibri" w:eastAsia="Calibri" w:hAnsi="Calibri" w:cs="Times New Roman"/>
    </w:rPr>
  </w:style>
  <w:style w:type="paragraph" w:styleId="Textosinformato">
    <w:name w:val="Plain Text"/>
    <w:basedOn w:val="Normal"/>
    <w:link w:val="TextosinformatoCar"/>
    <w:rsid w:val="007126EA"/>
    <w:rPr>
      <w:rFonts w:ascii="Courier New" w:hAnsi="Courier New"/>
      <w:sz w:val="20"/>
      <w:szCs w:val="20"/>
    </w:rPr>
  </w:style>
  <w:style w:type="character" w:customStyle="1" w:styleId="TextosinformatoCar">
    <w:name w:val="Texto sin formato Car"/>
    <w:basedOn w:val="Fuentedeprrafopredeter"/>
    <w:link w:val="Textosinformato"/>
    <w:rsid w:val="007126EA"/>
    <w:rPr>
      <w:rFonts w:ascii="Courier New" w:eastAsia="Times New Roman" w:hAnsi="Courier New" w:cs="Times New Roman"/>
      <w:sz w:val="20"/>
      <w:szCs w:val="20"/>
      <w:lang w:val="es-ES" w:eastAsia="es-ES"/>
    </w:rPr>
  </w:style>
  <w:style w:type="paragraph" w:styleId="Encabezado">
    <w:name w:val="header"/>
    <w:basedOn w:val="Normal"/>
    <w:link w:val="EncabezadoCar"/>
    <w:uiPriority w:val="99"/>
    <w:unhideWhenUsed/>
    <w:rsid w:val="00D17C39"/>
    <w:pPr>
      <w:tabs>
        <w:tab w:val="center" w:pos="4419"/>
        <w:tab w:val="right" w:pos="8838"/>
      </w:tabs>
    </w:pPr>
  </w:style>
  <w:style w:type="character" w:customStyle="1" w:styleId="EncabezadoCar">
    <w:name w:val="Encabezado Car"/>
    <w:basedOn w:val="Fuentedeprrafopredeter"/>
    <w:link w:val="Encabezado"/>
    <w:uiPriority w:val="99"/>
    <w:rsid w:val="00D17C39"/>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rsid w:val="009D2F6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rsid w:val="009D2F6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9D2F66"/>
    <w:rPr>
      <w:rFonts w:asciiTheme="majorHAnsi" w:eastAsiaTheme="majorEastAsia" w:hAnsiTheme="majorHAnsi" w:cstheme="majorBidi"/>
      <w:b/>
      <w:bCs/>
      <w:i/>
      <w:iCs/>
      <w:color w:val="4F81BD" w:themeColor="accent1"/>
      <w:sz w:val="24"/>
      <w:szCs w:val="24"/>
      <w:lang w:val="es-ES" w:eastAsia="es-ES"/>
    </w:rPr>
  </w:style>
  <w:style w:type="paragraph" w:styleId="Lista2">
    <w:name w:val="List 2"/>
    <w:basedOn w:val="Normal"/>
    <w:uiPriority w:val="99"/>
    <w:unhideWhenUsed/>
    <w:rsid w:val="009D2F66"/>
    <w:pPr>
      <w:ind w:left="566" w:hanging="283"/>
      <w:contextualSpacing/>
    </w:pPr>
  </w:style>
  <w:style w:type="paragraph" w:styleId="Lista3">
    <w:name w:val="List 3"/>
    <w:basedOn w:val="Normal"/>
    <w:uiPriority w:val="99"/>
    <w:unhideWhenUsed/>
    <w:rsid w:val="009D2F66"/>
    <w:pPr>
      <w:ind w:left="849" w:hanging="283"/>
      <w:contextualSpacing/>
    </w:pPr>
  </w:style>
  <w:style w:type="paragraph" w:styleId="Sangradetextonormal">
    <w:name w:val="Body Text Indent"/>
    <w:basedOn w:val="Normal"/>
    <w:link w:val="SangradetextonormalCar"/>
    <w:uiPriority w:val="99"/>
    <w:unhideWhenUsed/>
    <w:rsid w:val="009D2F66"/>
    <w:pPr>
      <w:spacing w:after="120"/>
      <w:ind w:left="283"/>
    </w:pPr>
  </w:style>
  <w:style w:type="character" w:customStyle="1" w:styleId="SangradetextonormalCar">
    <w:name w:val="Sangría de texto normal Car"/>
    <w:basedOn w:val="Fuentedeprrafopredeter"/>
    <w:link w:val="Sangradetextonormal"/>
    <w:uiPriority w:val="99"/>
    <w:rsid w:val="009D2F66"/>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D2F6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2F66"/>
    <w:rPr>
      <w:rFonts w:ascii="Times New Roman" w:eastAsia="Times New Roman" w:hAnsi="Times New Roman" w:cs="Times New Roman"/>
      <w:sz w:val="24"/>
      <w:szCs w:val="24"/>
      <w:lang w:val="es-ES" w:eastAsia="es-ES"/>
    </w:rPr>
  </w:style>
  <w:style w:type="paragraph" w:customStyle="1" w:styleId="Car11">
    <w:name w:val="Car11"/>
    <w:basedOn w:val="Normal"/>
    <w:semiHidden/>
    <w:rsid w:val="009D2F66"/>
    <w:pPr>
      <w:spacing w:after="160" w:line="240" w:lineRule="exact"/>
    </w:pPr>
    <w:rPr>
      <w:rFonts w:ascii="Verdana" w:hAnsi="Verdana" w:cs="Verdana"/>
      <w:sz w:val="20"/>
      <w:szCs w:val="20"/>
      <w:lang w:val="en-AU" w:eastAsia="en-US"/>
    </w:rPr>
  </w:style>
  <w:style w:type="character" w:customStyle="1" w:styleId="Ttulo7Car">
    <w:name w:val="Título 7 Car"/>
    <w:basedOn w:val="Fuentedeprrafopredeter"/>
    <w:link w:val="Ttulo7"/>
    <w:uiPriority w:val="9"/>
    <w:rsid w:val="00585E70"/>
    <w:rPr>
      <w:rFonts w:asciiTheme="majorHAnsi" w:eastAsiaTheme="majorEastAsia" w:hAnsiTheme="majorHAnsi" w:cstheme="majorBidi"/>
      <w:i/>
      <w:iCs/>
      <w:color w:val="404040" w:themeColor="text1" w:themeTint="BF"/>
      <w:sz w:val="24"/>
      <w:szCs w:val="24"/>
      <w:lang w:val="es-ES" w:eastAsia="es-ES"/>
    </w:rPr>
  </w:style>
  <w:style w:type="paragraph" w:styleId="NormalWeb">
    <w:name w:val="Normal (Web)"/>
    <w:basedOn w:val="Normal"/>
    <w:rsid w:val="001B18C1"/>
    <w:pPr>
      <w:spacing w:before="100" w:beforeAutospacing="1" w:after="100" w:afterAutospacing="1"/>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097">
      <w:bodyDiv w:val="1"/>
      <w:marLeft w:val="0"/>
      <w:marRight w:val="0"/>
      <w:marTop w:val="0"/>
      <w:marBottom w:val="0"/>
      <w:divBdr>
        <w:top w:val="none" w:sz="0" w:space="0" w:color="auto"/>
        <w:left w:val="none" w:sz="0" w:space="0" w:color="auto"/>
        <w:bottom w:val="none" w:sz="0" w:space="0" w:color="auto"/>
        <w:right w:val="none" w:sz="0" w:space="0" w:color="auto"/>
      </w:divBdr>
      <w:divsChild>
        <w:div w:id="702099553">
          <w:marLeft w:val="0"/>
          <w:marRight w:val="0"/>
          <w:marTop w:val="0"/>
          <w:marBottom w:val="0"/>
          <w:divBdr>
            <w:top w:val="none" w:sz="0" w:space="0" w:color="auto"/>
            <w:left w:val="none" w:sz="0" w:space="0" w:color="auto"/>
            <w:bottom w:val="none" w:sz="0" w:space="0" w:color="auto"/>
            <w:right w:val="none" w:sz="0" w:space="0" w:color="auto"/>
          </w:divBdr>
          <w:divsChild>
            <w:div w:id="1672874806">
              <w:marLeft w:val="0"/>
              <w:marRight w:val="0"/>
              <w:marTop w:val="0"/>
              <w:marBottom w:val="0"/>
              <w:divBdr>
                <w:top w:val="none" w:sz="0" w:space="0" w:color="auto"/>
                <w:left w:val="none" w:sz="0" w:space="0" w:color="auto"/>
                <w:bottom w:val="none" w:sz="0" w:space="0" w:color="auto"/>
                <w:right w:val="none" w:sz="0" w:space="0" w:color="auto"/>
              </w:divBdr>
              <w:divsChild>
                <w:div w:id="1189636429">
                  <w:marLeft w:val="0"/>
                  <w:marRight w:val="0"/>
                  <w:marTop w:val="0"/>
                  <w:marBottom w:val="0"/>
                  <w:divBdr>
                    <w:top w:val="none" w:sz="0" w:space="0" w:color="auto"/>
                    <w:left w:val="none" w:sz="0" w:space="0" w:color="auto"/>
                    <w:bottom w:val="none" w:sz="0" w:space="0" w:color="auto"/>
                    <w:right w:val="none" w:sz="0" w:space="0" w:color="auto"/>
                  </w:divBdr>
                  <w:divsChild>
                    <w:div w:id="2645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601917">
      <w:bodyDiv w:val="1"/>
      <w:marLeft w:val="0"/>
      <w:marRight w:val="0"/>
      <w:marTop w:val="0"/>
      <w:marBottom w:val="0"/>
      <w:divBdr>
        <w:top w:val="none" w:sz="0" w:space="0" w:color="auto"/>
        <w:left w:val="none" w:sz="0" w:space="0" w:color="auto"/>
        <w:bottom w:val="none" w:sz="0" w:space="0" w:color="auto"/>
        <w:right w:val="none" w:sz="0" w:space="0" w:color="auto"/>
      </w:divBdr>
      <w:divsChild>
        <w:div w:id="1545941043">
          <w:marLeft w:val="0"/>
          <w:marRight w:val="0"/>
          <w:marTop w:val="0"/>
          <w:marBottom w:val="0"/>
          <w:divBdr>
            <w:top w:val="none" w:sz="0" w:space="0" w:color="auto"/>
            <w:left w:val="none" w:sz="0" w:space="0" w:color="auto"/>
            <w:bottom w:val="none" w:sz="0" w:space="0" w:color="auto"/>
            <w:right w:val="none" w:sz="0" w:space="0" w:color="auto"/>
          </w:divBdr>
          <w:divsChild>
            <w:div w:id="1284075724">
              <w:marLeft w:val="0"/>
              <w:marRight w:val="0"/>
              <w:marTop w:val="0"/>
              <w:marBottom w:val="0"/>
              <w:divBdr>
                <w:top w:val="none" w:sz="0" w:space="0" w:color="auto"/>
                <w:left w:val="none" w:sz="0" w:space="0" w:color="auto"/>
                <w:bottom w:val="none" w:sz="0" w:space="0" w:color="auto"/>
                <w:right w:val="none" w:sz="0" w:space="0" w:color="auto"/>
              </w:divBdr>
              <w:divsChild>
                <w:div w:id="1664776519">
                  <w:marLeft w:val="0"/>
                  <w:marRight w:val="0"/>
                  <w:marTop w:val="0"/>
                  <w:marBottom w:val="0"/>
                  <w:divBdr>
                    <w:top w:val="none" w:sz="0" w:space="0" w:color="auto"/>
                    <w:left w:val="none" w:sz="0" w:space="0" w:color="auto"/>
                    <w:bottom w:val="none" w:sz="0" w:space="0" w:color="auto"/>
                    <w:right w:val="none" w:sz="0" w:space="0" w:color="auto"/>
                  </w:divBdr>
                  <w:divsChild>
                    <w:div w:id="5201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7C282-EF80-4F88-A124-AEB9C5838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7052</Words>
  <Characters>38786</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TAT</vt:lpstr>
    </vt:vector>
  </TitlesOfParts>
  <Company/>
  <LinksUpToDate>false</LinksUpToDate>
  <CharactersWithSpaces>45747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3</cp:revision>
  <cp:lastPrinted>2015-06-26T18:18:00Z</cp:lastPrinted>
  <dcterms:created xsi:type="dcterms:W3CDTF">2018-03-01T17:18:00Z</dcterms:created>
  <dcterms:modified xsi:type="dcterms:W3CDTF">2018-03-01T17:21:00Z</dcterms:modified>
</cp:coreProperties>
</file>